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4750" w14:textId="0F61CEAD" w:rsidR="00892D85" w:rsidRPr="00720AC5" w:rsidRDefault="00CC6CD8" w:rsidP="000D44A1">
      <w:pPr>
        <w:spacing w:after="0" w:line="240" w:lineRule="auto"/>
        <w:jc w:val="center"/>
        <w:rPr>
          <w:rFonts w:ascii="Century Gothic" w:hAnsi="Century Gothic"/>
          <w:b/>
          <w:color w:val="7030A0"/>
          <w:spacing w:val="2"/>
          <w:position w:val="2"/>
          <w:sz w:val="20"/>
          <w:szCs w:val="20"/>
        </w:rPr>
      </w:pPr>
      <w:r w:rsidRPr="00720AC5">
        <w:rPr>
          <w:rFonts w:ascii="Century Gothic" w:hAnsi="Century Gothic"/>
          <w:b/>
          <w:color w:val="7030A0"/>
          <w:spacing w:val="2"/>
          <w:position w:val="2"/>
          <w:sz w:val="20"/>
          <w:szCs w:val="20"/>
        </w:rPr>
        <w:t>Nombre del Responsable</w:t>
      </w:r>
    </w:p>
    <w:p w14:paraId="2BB68F05" w14:textId="77777777" w:rsidR="00892D85" w:rsidRPr="00720AC5" w:rsidRDefault="00892D85" w:rsidP="000D44A1">
      <w:pPr>
        <w:spacing w:after="0" w:line="240" w:lineRule="auto"/>
        <w:jc w:val="center"/>
        <w:rPr>
          <w:rFonts w:ascii="Century Gothic" w:hAnsi="Century Gothic"/>
          <w:b/>
          <w:color w:val="7030A0"/>
          <w:spacing w:val="2"/>
          <w:position w:val="2"/>
          <w:sz w:val="20"/>
          <w:szCs w:val="20"/>
        </w:rPr>
      </w:pPr>
    </w:p>
    <w:p w14:paraId="15998D2F" w14:textId="52F5F395" w:rsidR="00892D85" w:rsidRPr="00720AC5" w:rsidRDefault="00CC6CD8" w:rsidP="000D44A1">
      <w:pPr>
        <w:spacing w:after="0" w:line="240" w:lineRule="auto"/>
        <w:jc w:val="center"/>
        <w:rPr>
          <w:rFonts w:ascii="Century Gothic" w:hAnsi="Century Gothic"/>
          <w:b/>
          <w:color w:val="7030A0"/>
          <w:spacing w:val="2"/>
          <w:position w:val="2"/>
          <w:sz w:val="20"/>
          <w:szCs w:val="20"/>
        </w:rPr>
      </w:pPr>
      <w:r w:rsidRPr="00720AC5">
        <w:rPr>
          <w:rFonts w:ascii="Century Gothic" w:hAnsi="Century Gothic"/>
          <w:b/>
          <w:color w:val="7030A0"/>
          <w:spacing w:val="2"/>
          <w:position w:val="2"/>
          <w:sz w:val="20"/>
          <w:szCs w:val="20"/>
        </w:rPr>
        <w:t>Unidad Administrativa</w:t>
      </w:r>
    </w:p>
    <w:p w14:paraId="72438593" w14:textId="77777777" w:rsidR="00720AC5" w:rsidRPr="00720AC5" w:rsidRDefault="00720AC5" w:rsidP="000D44A1">
      <w:pPr>
        <w:spacing w:after="0" w:line="240" w:lineRule="auto"/>
        <w:jc w:val="center"/>
        <w:rPr>
          <w:rFonts w:ascii="Century Gothic" w:hAnsi="Century Gothic"/>
          <w:b/>
          <w:color w:val="660066"/>
          <w:spacing w:val="2"/>
          <w:position w:val="2"/>
          <w:sz w:val="20"/>
          <w:szCs w:val="20"/>
        </w:rPr>
      </w:pPr>
    </w:p>
    <w:p w14:paraId="6580EA03" w14:textId="490C224C" w:rsidR="00892D85" w:rsidRPr="000D44A1" w:rsidRDefault="00892D85" w:rsidP="000D44A1">
      <w:pPr>
        <w:spacing w:after="0" w:line="240" w:lineRule="auto"/>
        <w:jc w:val="center"/>
        <w:rPr>
          <w:rFonts w:ascii="Century Gothic" w:hAnsi="Century Gothic"/>
          <w:spacing w:val="2"/>
          <w:position w:val="2"/>
          <w:sz w:val="20"/>
          <w:szCs w:val="20"/>
        </w:rPr>
      </w:pPr>
      <w:r w:rsidRPr="000D44A1">
        <w:rPr>
          <w:rFonts w:ascii="Century Gothic" w:hAnsi="Century Gothic"/>
          <w:b/>
          <w:spacing w:val="2"/>
          <w:position w:val="2"/>
          <w:sz w:val="20"/>
          <w:szCs w:val="20"/>
        </w:rPr>
        <w:t xml:space="preserve">Aviso de Privacidad Integral para </w:t>
      </w:r>
      <w:r w:rsidR="000D44A1">
        <w:rPr>
          <w:rFonts w:ascii="Century Gothic" w:hAnsi="Century Gothic"/>
          <w:b/>
          <w:spacing w:val="2"/>
          <w:position w:val="2"/>
          <w:sz w:val="20"/>
          <w:szCs w:val="20"/>
        </w:rPr>
        <w:t>______________________________</w:t>
      </w:r>
    </w:p>
    <w:p w14:paraId="1D9E6C4E" w14:textId="77777777" w:rsidR="00892D85" w:rsidRPr="000D44A1" w:rsidRDefault="00892D85" w:rsidP="000D44A1">
      <w:pPr>
        <w:spacing w:after="0" w:line="240" w:lineRule="auto"/>
        <w:jc w:val="center"/>
        <w:rPr>
          <w:rFonts w:ascii="Century Gothic" w:hAnsi="Century Gothic"/>
          <w:spacing w:val="2"/>
          <w:position w:val="2"/>
          <w:sz w:val="20"/>
          <w:szCs w:val="20"/>
        </w:rPr>
      </w:pPr>
    </w:p>
    <w:p w14:paraId="61AD9F6F" w14:textId="037B5023" w:rsidR="00892D85" w:rsidRPr="000D44A1" w:rsidRDefault="00892D85" w:rsidP="000D44A1">
      <w:pPr>
        <w:spacing w:after="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Revisión número </w:t>
      </w:r>
      <w:r w:rsidR="000D44A1">
        <w:rPr>
          <w:rFonts w:ascii="Century Gothic" w:hAnsi="Century Gothic"/>
          <w:b/>
          <w:spacing w:val="2"/>
          <w:position w:val="2"/>
          <w:sz w:val="20"/>
          <w:szCs w:val="20"/>
        </w:rPr>
        <w:t>____</w:t>
      </w:r>
      <w:r w:rsidR="00ED6B84" w:rsidRPr="000D44A1">
        <w:rPr>
          <w:rFonts w:ascii="Century Gothic" w:hAnsi="Century Gothic"/>
          <w:b/>
          <w:spacing w:val="2"/>
          <w:position w:val="2"/>
          <w:sz w:val="20"/>
          <w:szCs w:val="20"/>
        </w:rPr>
        <w:t xml:space="preserve"> Fecha de aprobación</w:t>
      </w:r>
      <w:r w:rsidR="0008795E" w:rsidRPr="000D44A1">
        <w:rPr>
          <w:rFonts w:ascii="Century Gothic" w:hAnsi="Century Gothic"/>
          <w:b/>
          <w:spacing w:val="2"/>
          <w:position w:val="2"/>
          <w:sz w:val="20"/>
          <w:szCs w:val="20"/>
        </w:rPr>
        <w:t xml:space="preserve">: </w:t>
      </w:r>
      <w:r w:rsidR="000D44A1">
        <w:rPr>
          <w:rFonts w:ascii="Century Gothic" w:hAnsi="Century Gothic"/>
          <w:b/>
          <w:spacing w:val="2"/>
          <w:position w:val="2"/>
          <w:sz w:val="20"/>
          <w:szCs w:val="20"/>
        </w:rPr>
        <w:t>___</w:t>
      </w:r>
      <w:r w:rsidR="0008795E" w:rsidRPr="000D44A1">
        <w:rPr>
          <w:rFonts w:ascii="Century Gothic" w:hAnsi="Century Gothic"/>
          <w:b/>
          <w:spacing w:val="2"/>
          <w:position w:val="2"/>
          <w:sz w:val="20"/>
          <w:szCs w:val="20"/>
        </w:rPr>
        <w:t>/</w:t>
      </w:r>
      <w:r w:rsidR="000D44A1">
        <w:rPr>
          <w:rFonts w:ascii="Century Gothic" w:hAnsi="Century Gothic"/>
          <w:b/>
          <w:spacing w:val="2"/>
          <w:position w:val="2"/>
          <w:sz w:val="20"/>
          <w:szCs w:val="20"/>
        </w:rPr>
        <w:t>___</w:t>
      </w:r>
      <w:r w:rsidR="0008795E" w:rsidRPr="000D44A1">
        <w:rPr>
          <w:rFonts w:ascii="Century Gothic" w:hAnsi="Century Gothic"/>
          <w:b/>
          <w:spacing w:val="2"/>
          <w:position w:val="2"/>
          <w:sz w:val="20"/>
          <w:szCs w:val="20"/>
        </w:rPr>
        <w:t>/</w:t>
      </w:r>
      <w:r w:rsidR="000D44A1">
        <w:rPr>
          <w:rFonts w:ascii="Century Gothic" w:hAnsi="Century Gothic"/>
          <w:b/>
          <w:spacing w:val="2"/>
          <w:position w:val="2"/>
          <w:sz w:val="20"/>
          <w:szCs w:val="20"/>
        </w:rPr>
        <w:t>____</w:t>
      </w:r>
    </w:p>
    <w:p w14:paraId="5CCA60E1" w14:textId="77777777" w:rsidR="00892D85" w:rsidRPr="000D44A1" w:rsidRDefault="00892D85" w:rsidP="000D44A1">
      <w:pPr>
        <w:pStyle w:val="Prrafodelista"/>
        <w:spacing w:after="0" w:line="240" w:lineRule="auto"/>
        <w:rPr>
          <w:rFonts w:ascii="Century Gothic" w:hAnsi="Century Gothic"/>
          <w:spacing w:val="2"/>
          <w:position w:val="2"/>
          <w:sz w:val="20"/>
          <w:szCs w:val="20"/>
        </w:rPr>
      </w:pPr>
    </w:p>
    <w:p w14:paraId="76C4524F" w14:textId="19372ABC" w:rsidR="00CC6CD8" w:rsidRPr="000D44A1" w:rsidRDefault="00CC6CD8" w:rsidP="000D44A1">
      <w:pPr>
        <w:spacing w:before="240" w:after="240" w:line="240" w:lineRule="auto"/>
        <w:jc w:val="both"/>
        <w:rPr>
          <w:rFonts w:ascii="Century Gothic" w:hAnsi="Century Gothic"/>
          <w:color w:val="7030A0"/>
          <w:spacing w:val="2"/>
          <w:position w:val="2"/>
          <w:sz w:val="20"/>
          <w:szCs w:val="20"/>
        </w:rPr>
      </w:pPr>
      <w:r w:rsidRPr="000D44A1">
        <w:rPr>
          <w:rFonts w:ascii="Century Gothic" w:hAnsi="Century Gothic"/>
          <w:color w:val="7030A0"/>
          <w:spacing w:val="2"/>
          <w:position w:val="2"/>
          <w:sz w:val="20"/>
          <w:szCs w:val="20"/>
        </w:rPr>
        <w:t>APARTADO QUE EL RESPONSABLE DEBERÁ MODIFICAR</w:t>
      </w:r>
    </w:p>
    <w:p w14:paraId="5AF385BB" w14:textId="7EE7214C"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Dirección </w:t>
      </w:r>
      <w:r w:rsidR="000D44A1">
        <w:rPr>
          <w:rFonts w:ascii="Century Gothic" w:hAnsi="Century Gothic"/>
          <w:spacing w:val="2"/>
          <w:position w:val="2"/>
          <w:sz w:val="20"/>
          <w:szCs w:val="20"/>
        </w:rPr>
        <w:t>_____________________________</w:t>
      </w:r>
      <w:r w:rsidRPr="000D44A1">
        <w:rPr>
          <w:rFonts w:ascii="Century Gothic" w:hAnsi="Century Gothic"/>
          <w:spacing w:val="2"/>
          <w:position w:val="2"/>
          <w:sz w:val="20"/>
          <w:szCs w:val="20"/>
        </w:rPr>
        <w:t xml:space="preserve"> (en adelante, “La Dirección</w:t>
      </w:r>
      <w:r w:rsidR="00A650B7" w:rsidRPr="000D44A1">
        <w:rPr>
          <w:rFonts w:ascii="Century Gothic" w:hAnsi="Century Gothic"/>
          <w:spacing w:val="2"/>
          <w:position w:val="2"/>
          <w:sz w:val="20"/>
          <w:szCs w:val="20"/>
        </w:rPr>
        <w:t xml:space="preserve"> General</w:t>
      </w:r>
      <w:r w:rsidRPr="000D44A1">
        <w:rPr>
          <w:rFonts w:ascii="Century Gothic" w:hAnsi="Century Gothic"/>
          <w:spacing w:val="2"/>
          <w:position w:val="2"/>
          <w:sz w:val="20"/>
          <w:szCs w:val="20"/>
        </w:rPr>
        <w:t xml:space="preserve">”) del </w:t>
      </w:r>
      <w:r w:rsidR="000D44A1">
        <w:rPr>
          <w:rFonts w:ascii="Century Gothic" w:hAnsi="Century Gothic"/>
          <w:spacing w:val="2"/>
          <w:position w:val="2"/>
          <w:sz w:val="20"/>
          <w:szCs w:val="20"/>
        </w:rPr>
        <w:t>____________________________________________</w:t>
      </w:r>
      <w:r w:rsidRPr="000D44A1">
        <w:rPr>
          <w:rFonts w:ascii="Century Gothic" w:hAnsi="Century Gothic"/>
          <w:spacing w:val="2"/>
          <w:position w:val="2"/>
          <w:sz w:val="20"/>
          <w:szCs w:val="20"/>
        </w:rPr>
        <w:t xml:space="preserve"> (</w:t>
      </w:r>
      <w:r w:rsidR="000D44A1">
        <w:rPr>
          <w:rFonts w:ascii="Century Gothic" w:hAnsi="Century Gothic"/>
          <w:spacing w:val="2"/>
          <w:position w:val="2"/>
          <w:sz w:val="20"/>
          <w:szCs w:val="20"/>
        </w:rPr>
        <w:t>______________</w:t>
      </w:r>
      <w:r w:rsidRPr="000D44A1">
        <w:rPr>
          <w:rFonts w:ascii="Century Gothic" w:hAnsi="Century Gothic"/>
          <w:spacing w:val="2"/>
          <w:position w:val="2"/>
          <w:sz w:val="20"/>
          <w:szCs w:val="20"/>
        </w:rPr>
        <w:t xml:space="preserve">) es el área facultada para llevar a cabo el tratamiento de los datos personales requeridos para la tramitación de </w:t>
      </w:r>
      <w:r w:rsidR="000D44A1">
        <w:rPr>
          <w:rFonts w:ascii="Century Gothic" w:hAnsi="Century Gothic"/>
          <w:spacing w:val="2"/>
          <w:position w:val="2"/>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sidRPr="000D44A1">
        <w:rPr>
          <w:rFonts w:ascii="Century Gothic" w:hAnsi="Century Gothic"/>
          <w:spacing w:val="2"/>
          <w:position w:val="2"/>
          <w:sz w:val="20"/>
          <w:szCs w:val="20"/>
        </w:rPr>
        <w:t>, por lo cual, con el objeto de que conozca la manera en que protegemos sus datos y los derechos con que cuenta en torno a esta materia, se le informa:</w:t>
      </w:r>
    </w:p>
    <w:p w14:paraId="4B5E49A6" w14:textId="77777777" w:rsidR="00892D85" w:rsidRPr="000D44A1" w:rsidRDefault="00892D85" w:rsidP="000D44A1">
      <w:pPr>
        <w:spacing w:before="240" w:after="240" w:line="240" w:lineRule="auto"/>
        <w:ind w:left="360"/>
        <w:jc w:val="center"/>
        <w:rPr>
          <w:rFonts w:ascii="Century Gothic" w:hAnsi="Century Gothic"/>
          <w:b/>
          <w:spacing w:val="2"/>
          <w:position w:val="2"/>
          <w:sz w:val="20"/>
          <w:szCs w:val="20"/>
        </w:rPr>
      </w:pPr>
      <w:r w:rsidRPr="000D44A1">
        <w:rPr>
          <w:rFonts w:ascii="Century Gothic" w:hAnsi="Century Gothic"/>
          <w:b/>
          <w:spacing w:val="2"/>
          <w:position w:val="2"/>
          <w:sz w:val="20"/>
          <w:szCs w:val="20"/>
        </w:rPr>
        <w:t>¿A quién va dirigido el presente aviso de privacidad?</w:t>
      </w:r>
    </w:p>
    <w:p w14:paraId="7B3C42A9" w14:textId="7887FDD9" w:rsidR="00892D85" w:rsidRPr="000D44A1" w:rsidRDefault="00585AA7" w:rsidP="000D44A1">
      <w:pPr>
        <w:spacing w:before="240" w:after="240" w:line="240" w:lineRule="auto"/>
        <w:rPr>
          <w:rFonts w:ascii="Century Gothic" w:hAnsi="Century Gothic"/>
          <w:color w:val="7030A0"/>
          <w:spacing w:val="2"/>
          <w:position w:val="2"/>
          <w:sz w:val="20"/>
          <w:szCs w:val="20"/>
        </w:rPr>
      </w:pPr>
      <w:r w:rsidRPr="000D44A1">
        <w:rPr>
          <w:rFonts w:ascii="Century Gothic" w:hAnsi="Century Gothic"/>
          <w:color w:val="7030A0"/>
          <w:spacing w:val="2"/>
          <w:position w:val="2"/>
          <w:sz w:val="20"/>
          <w:szCs w:val="20"/>
        </w:rPr>
        <w:t>APARTADO QUE EL RESPONSABLE DEBERÁ MODIFICAR</w:t>
      </w:r>
    </w:p>
    <w:p w14:paraId="01134607" w14:textId="77777777" w:rsid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 los </w:t>
      </w:r>
      <w:r w:rsidRPr="00720AC5">
        <w:rPr>
          <w:rFonts w:ascii="Century Gothic" w:hAnsi="Century Gothic"/>
          <w:color w:val="7030A0"/>
          <w:spacing w:val="2"/>
          <w:position w:val="2"/>
          <w:sz w:val="20"/>
          <w:szCs w:val="20"/>
        </w:rPr>
        <w:t xml:space="preserve">particulares, los servidores públicos y los terceros en general </w:t>
      </w:r>
      <w:r w:rsidRPr="000D44A1">
        <w:rPr>
          <w:rFonts w:ascii="Century Gothic" w:hAnsi="Century Gothic"/>
          <w:spacing w:val="2"/>
          <w:position w:val="2"/>
          <w:sz w:val="20"/>
          <w:szCs w:val="20"/>
        </w:rPr>
        <w:t xml:space="preserve">que intervienen, de manera directa o indirecta, en </w:t>
      </w:r>
      <w:r w:rsidR="000D44A1">
        <w:rPr>
          <w:rFonts w:ascii="Century Gothic" w:hAnsi="Century Gothic"/>
          <w:spacing w:val="2"/>
          <w:position w:val="2"/>
          <w:sz w:val="20"/>
          <w:szCs w:val="20"/>
        </w:rPr>
        <w:t>________________________________________________________________________</w:t>
      </w:r>
      <w:r w:rsidRPr="000D44A1">
        <w:rPr>
          <w:rFonts w:ascii="Century Gothic" w:hAnsi="Century Gothic"/>
          <w:spacing w:val="2"/>
          <w:position w:val="2"/>
          <w:sz w:val="20"/>
          <w:szCs w:val="20"/>
        </w:rPr>
        <w:t xml:space="preserve">, por lo que, si usted se encuentra en este supuesto, se le recomienda leer de manera completa el presente Aviso de Privacidad. </w:t>
      </w:r>
    </w:p>
    <w:p w14:paraId="3233F8BA" w14:textId="77777777" w:rsidR="00892D85" w:rsidRPr="000D44A1" w:rsidRDefault="00892D85" w:rsidP="000D44A1">
      <w:pPr>
        <w:spacing w:before="240" w:after="24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t>¿Qué es un aviso de privacidad y cuál es su utilidad?</w:t>
      </w:r>
    </w:p>
    <w:p w14:paraId="0ED9B324" w14:textId="2AF5EBD0" w:rsidR="00892D85" w:rsidRPr="000D44A1" w:rsidRDefault="00585AA7" w:rsidP="000D44A1">
      <w:pPr>
        <w:spacing w:before="240" w:after="240" w:line="240" w:lineRule="auto"/>
        <w:rPr>
          <w:rFonts w:ascii="Century Gothic" w:hAnsi="Century Gothic"/>
          <w:color w:val="7030A0"/>
          <w:spacing w:val="2"/>
          <w:position w:val="2"/>
          <w:sz w:val="20"/>
          <w:szCs w:val="20"/>
        </w:rPr>
      </w:pPr>
      <w:r w:rsidRPr="000D44A1">
        <w:rPr>
          <w:rFonts w:ascii="Century Gothic" w:hAnsi="Century Gothic"/>
          <w:color w:val="7030A0"/>
          <w:spacing w:val="2"/>
          <w:position w:val="2"/>
          <w:sz w:val="20"/>
          <w:szCs w:val="20"/>
        </w:rPr>
        <w:t>APARTADO FIJO</w:t>
      </w:r>
    </w:p>
    <w:p w14:paraId="50BA2F10"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El aviso de privacidad es el documento físico, electrónico o en cualquier formato generado por el responsable que es puesto a disposición del Titular con el objeto de informarle los propósitos del tratamiento al que serán sometidos sus datos personales. </w:t>
      </w:r>
    </w:p>
    <w:p w14:paraId="11AC617E"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1D24C8BC" w14:textId="77777777" w:rsidR="0084598C" w:rsidRPr="000D44A1" w:rsidRDefault="00892D85" w:rsidP="000D44A1">
      <w:pPr>
        <w:pStyle w:val="Prrafodelista"/>
        <w:spacing w:before="240" w:after="240" w:line="240" w:lineRule="auto"/>
        <w:ind w:left="0"/>
        <w:contextualSpacing w:val="0"/>
        <w:jc w:val="center"/>
        <w:rPr>
          <w:rFonts w:ascii="Century Gothic" w:hAnsi="Century Gothic"/>
          <w:b/>
          <w:spacing w:val="2"/>
          <w:position w:val="2"/>
          <w:sz w:val="20"/>
          <w:szCs w:val="20"/>
        </w:rPr>
      </w:pPr>
      <w:r w:rsidRPr="000D44A1">
        <w:rPr>
          <w:rFonts w:ascii="Century Gothic" w:hAnsi="Century Gothic"/>
          <w:b/>
          <w:spacing w:val="2"/>
          <w:position w:val="2"/>
          <w:sz w:val="20"/>
          <w:szCs w:val="20"/>
        </w:rPr>
        <w:t>¿Qué es un dato personal?</w:t>
      </w:r>
    </w:p>
    <w:p w14:paraId="2735A359" w14:textId="7306FFA7" w:rsidR="0084598C" w:rsidRPr="000D44A1" w:rsidRDefault="00585AA7" w:rsidP="000D44A1">
      <w:pPr>
        <w:spacing w:before="240" w:after="240" w:line="240" w:lineRule="auto"/>
        <w:rPr>
          <w:rFonts w:ascii="Century Gothic" w:hAnsi="Century Gothic"/>
          <w:bCs/>
          <w:color w:val="7030A0"/>
          <w:spacing w:val="2"/>
          <w:position w:val="2"/>
          <w:sz w:val="20"/>
          <w:szCs w:val="20"/>
        </w:rPr>
      </w:pPr>
      <w:r w:rsidRPr="000D44A1">
        <w:rPr>
          <w:rFonts w:ascii="Century Gothic" w:hAnsi="Century Gothic"/>
          <w:bCs/>
          <w:color w:val="7030A0"/>
          <w:spacing w:val="2"/>
          <w:position w:val="2"/>
          <w:sz w:val="20"/>
          <w:szCs w:val="20"/>
        </w:rPr>
        <w:t>APARTADO FIJO</w:t>
      </w:r>
    </w:p>
    <w:p w14:paraId="4FC85902" w14:textId="77777777" w:rsidR="00892D85"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689B2728" w14:textId="77777777" w:rsidR="000D44A1" w:rsidRDefault="000D44A1" w:rsidP="000D44A1">
      <w:pPr>
        <w:spacing w:before="240" w:after="240" w:line="240" w:lineRule="auto"/>
        <w:jc w:val="both"/>
        <w:rPr>
          <w:rFonts w:ascii="Century Gothic" w:hAnsi="Century Gothic"/>
          <w:spacing w:val="2"/>
          <w:position w:val="2"/>
          <w:sz w:val="20"/>
          <w:szCs w:val="20"/>
        </w:rPr>
      </w:pPr>
    </w:p>
    <w:p w14:paraId="233A0B2A" w14:textId="77777777" w:rsidR="000D44A1" w:rsidRDefault="000D44A1" w:rsidP="000D44A1">
      <w:pPr>
        <w:spacing w:before="240" w:after="240" w:line="240" w:lineRule="auto"/>
        <w:jc w:val="both"/>
        <w:rPr>
          <w:rFonts w:ascii="Century Gothic" w:hAnsi="Century Gothic"/>
          <w:spacing w:val="2"/>
          <w:position w:val="2"/>
          <w:sz w:val="20"/>
          <w:szCs w:val="20"/>
        </w:rPr>
      </w:pPr>
    </w:p>
    <w:p w14:paraId="04CB17BD" w14:textId="77777777" w:rsidR="000D44A1" w:rsidRPr="000D44A1" w:rsidRDefault="000D44A1" w:rsidP="000D44A1">
      <w:pPr>
        <w:spacing w:before="240" w:after="240" w:line="240" w:lineRule="auto"/>
        <w:jc w:val="both"/>
        <w:rPr>
          <w:rFonts w:ascii="Century Gothic" w:hAnsi="Century Gothic"/>
          <w:spacing w:val="2"/>
          <w:position w:val="2"/>
          <w:sz w:val="20"/>
          <w:szCs w:val="20"/>
        </w:rPr>
      </w:pPr>
    </w:p>
    <w:p w14:paraId="5A30DD16" w14:textId="77777777" w:rsidR="00892D85" w:rsidRPr="000D44A1" w:rsidRDefault="00892D85" w:rsidP="000D44A1">
      <w:pPr>
        <w:spacing w:before="240" w:after="24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t>¿Qué es un dato personal sensible?</w:t>
      </w:r>
    </w:p>
    <w:p w14:paraId="1F9E6924" w14:textId="646CC284" w:rsidR="0084598C" w:rsidRPr="000D44A1" w:rsidRDefault="00585AA7" w:rsidP="000D44A1">
      <w:pPr>
        <w:spacing w:before="240" w:after="240" w:line="240" w:lineRule="auto"/>
        <w:rPr>
          <w:rFonts w:ascii="Century Gothic" w:hAnsi="Century Gothic"/>
          <w:color w:val="7030A0"/>
          <w:spacing w:val="2"/>
          <w:position w:val="2"/>
          <w:sz w:val="20"/>
          <w:szCs w:val="20"/>
        </w:rPr>
      </w:pPr>
      <w:r w:rsidRPr="000D44A1">
        <w:rPr>
          <w:rFonts w:ascii="Century Gothic" w:hAnsi="Century Gothic"/>
          <w:color w:val="7030A0"/>
          <w:spacing w:val="2"/>
          <w:position w:val="2"/>
          <w:sz w:val="20"/>
          <w:szCs w:val="20"/>
        </w:rPr>
        <w:t>APARTADO FIJO</w:t>
      </w:r>
    </w:p>
    <w:p w14:paraId="1B343CE2"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Son datos personales que afectan la esfera más íntima de su titular, cuya utilización indebida puede dar origen a discriminación o conlleva un riesgo grave para éste. </w:t>
      </w:r>
    </w:p>
    <w:p w14:paraId="3E10636C" w14:textId="67A8064C"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De manera enunciativa, más no limitativa, se consideran sensibles aquellos que puedan revelar aspectos como origen étnico o racial, información de salud física o mental, información genética, datos biométricos, firma electrónica, creencias religiosas, filosóficas o morales, afiliación sindical, opiniones políticas y preferencia sexual. </w:t>
      </w:r>
    </w:p>
    <w:p w14:paraId="15C2FE5A" w14:textId="05EFFC97" w:rsidR="00892D85" w:rsidRPr="000D44A1" w:rsidRDefault="00892D85" w:rsidP="000D44A1">
      <w:pPr>
        <w:spacing w:before="240" w:after="240" w:line="240" w:lineRule="auto"/>
        <w:jc w:val="center"/>
        <w:rPr>
          <w:rFonts w:ascii="Century Gothic" w:hAnsi="Century Gothic"/>
          <w:spacing w:val="2"/>
          <w:position w:val="2"/>
          <w:sz w:val="20"/>
          <w:szCs w:val="20"/>
        </w:rPr>
      </w:pPr>
      <w:r w:rsidRPr="000D44A1">
        <w:rPr>
          <w:rFonts w:ascii="Century Gothic" w:hAnsi="Century Gothic"/>
          <w:b/>
          <w:spacing w:val="2"/>
          <w:position w:val="2"/>
          <w:sz w:val="20"/>
          <w:szCs w:val="20"/>
        </w:rPr>
        <w:t>¿Qué es tratamiento de datos personales?</w:t>
      </w:r>
    </w:p>
    <w:p w14:paraId="74A48D8C" w14:textId="05199395" w:rsidR="0084598C" w:rsidRPr="000D44A1" w:rsidRDefault="00585AA7" w:rsidP="000D44A1">
      <w:pPr>
        <w:spacing w:before="240" w:after="240" w:line="240" w:lineRule="auto"/>
        <w:rPr>
          <w:rFonts w:ascii="Century Gothic" w:hAnsi="Century Gothic"/>
          <w:bCs/>
          <w:color w:val="7030A0"/>
          <w:spacing w:val="2"/>
          <w:position w:val="2"/>
          <w:sz w:val="20"/>
          <w:szCs w:val="20"/>
        </w:rPr>
      </w:pPr>
      <w:r w:rsidRPr="000D44A1">
        <w:rPr>
          <w:rFonts w:ascii="Century Gothic" w:hAnsi="Century Gothic"/>
          <w:bCs/>
          <w:color w:val="7030A0"/>
          <w:spacing w:val="2"/>
          <w:position w:val="2"/>
          <w:sz w:val="20"/>
          <w:szCs w:val="20"/>
        </w:rPr>
        <w:t>APARTADO FIJO</w:t>
      </w:r>
    </w:p>
    <w:p w14:paraId="67D71F4E"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w:t>
      </w:r>
    </w:p>
    <w:p w14:paraId="15016978" w14:textId="53DB4C8F" w:rsidR="00892D85" w:rsidRPr="000D44A1" w:rsidRDefault="00892D85" w:rsidP="000D44A1">
      <w:pPr>
        <w:spacing w:before="240" w:after="24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t>¿De qué manera se protegen mis datos personales en posesión de sujetos obligados (autoridades) del Estado de México y sus municipios?</w:t>
      </w:r>
    </w:p>
    <w:p w14:paraId="7237CB86" w14:textId="1F265403" w:rsidR="0084598C" w:rsidRPr="000D44A1" w:rsidRDefault="00585AA7" w:rsidP="000D44A1">
      <w:pPr>
        <w:spacing w:before="240" w:after="240" w:line="240" w:lineRule="auto"/>
        <w:rPr>
          <w:rFonts w:ascii="Century Gothic" w:hAnsi="Century Gothic"/>
          <w:bCs/>
          <w:color w:val="7030A0"/>
          <w:spacing w:val="2"/>
          <w:position w:val="2"/>
          <w:sz w:val="20"/>
          <w:szCs w:val="20"/>
        </w:rPr>
      </w:pPr>
      <w:r w:rsidRPr="000D44A1">
        <w:rPr>
          <w:rFonts w:ascii="Century Gothic" w:hAnsi="Century Gothic"/>
          <w:bCs/>
          <w:color w:val="7030A0"/>
          <w:spacing w:val="2"/>
          <w:position w:val="2"/>
          <w:sz w:val="20"/>
          <w:szCs w:val="20"/>
        </w:rPr>
        <w:t>APARTADO FIJO</w:t>
      </w:r>
    </w:p>
    <w:p w14:paraId="6187D6F4"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Ley tiene por objeto garantizar la protección de los datos personales que se encuentran en posesión de los sujetos obligados, así como establecer los principios, derechos, excepciones, obligaciones, sanciones y responsabilidades que rigen en la materia. </w:t>
      </w:r>
    </w:p>
    <w:p w14:paraId="334E3179" w14:textId="0FD5EE25"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Así, la Ley establece diversas obligaciones a cargo de los responsables del tratamiento de datos personales, tales como el aviso de privacidad, con el objeto de que el titular de los datos esté informado sobre qué datos personales se recaban de él y con qué finalidad. De igual manera, regula la tramitación de los derechos ARCO, las transmisiones, la posibilidad de interponer denuncias por posibles violaciones a la Ley, así como los medios por los cuales el Infoem verificará el cumplimiento de las disposiciones en la materia.</w:t>
      </w:r>
    </w:p>
    <w:p w14:paraId="59CCB8D6" w14:textId="7381EDC4"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Ahora bien, con el objeto de dar cumplimiento a lo establecido en el artículo 31 de la Ley, se hace de su conocimiento lo siguiente: </w:t>
      </w:r>
    </w:p>
    <w:p w14:paraId="137AB656" w14:textId="5E65AB61" w:rsidR="00892D85" w:rsidRPr="000D44A1" w:rsidRDefault="00892D85" w:rsidP="000D44A1">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I. La denominación del responsable.</w:t>
      </w:r>
      <w:r w:rsidRPr="000D44A1">
        <w:rPr>
          <w:rFonts w:ascii="Century Gothic" w:hAnsi="Century Gothic"/>
          <w:spacing w:val="2"/>
          <w:position w:val="2"/>
          <w:sz w:val="20"/>
          <w:szCs w:val="20"/>
        </w:rPr>
        <w:t xml:space="preserve"> </w:t>
      </w:r>
    </w:p>
    <w:p w14:paraId="65B1CC65" w14:textId="1402A4A9" w:rsidR="00892D85" w:rsidRPr="00705D67" w:rsidRDefault="00585AA7" w:rsidP="000D44A1">
      <w:pPr>
        <w:spacing w:before="240" w:after="240" w:line="240" w:lineRule="auto"/>
        <w:jc w:val="both"/>
        <w:rPr>
          <w:rFonts w:ascii="Century Gothic" w:hAnsi="Century Gothic"/>
          <w:color w:val="7030A0"/>
          <w:spacing w:val="2"/>
          <w:position w:val="2"/>
          <w:sz w:val="20"/>
          <w:szCs w:val="20"/>
        </w:rPr>
      </w:pPr>
      <w:r w:rsidRPr="00705D67">
        <w:rPr>
          <w:rFonts w:ascii="Century Gothic" w:hAnsi="Century Gothic"/>
          <w:color w:val="7030A0"/>
          <w:sz w:val="20"/>
          <w:szCs w:val="20"/>
        </w:rPr>
        <w:t>El sujeto obligado que tiene a su cargo el Sistema de Datos Personales</w:t>
      </w:r>
    </w:p>
    <w:p w14:paraId="70FB1FA5" w14:textId="2C94946C"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II. El nombre y cargo del administrador, así como el área o unidad administrativa a la que se encuentra adscrito.</w:t>
      </w:r>
      <w:r w:rsidRPr="000D44A1">
        <w:rPr>
          <w:rFonts w:ascii="Century Gothic" w:hAnsi="Century Gothic"/>
          <w:spacing w:val="2"/>
          <w:position w:val="2"/>
          <w:sz w:val="20"/>
          <w:szCs w:val="20"/>
        </w:rPr>
        <w:t xml:space="preserve"> </w:t>
      </w:r>
    </w:p>
    <w:p w14:paraId="46CA07B6" w14:textId="5E67B86C" w:rsidR="000D44A1" w:rsidRPr="000D44A1" w:rsidRDefault="000D44A1" w:rsidP="000D44A1">
      <w:pPr>
        <w:pStyle w:val="Prrafodelista"/>
        <w:numPr>
          <w:ilvl w:val="0"/>
          <w:numId w:val="11"/>
        </w:numPr>
        <w:spacing w:before="240" w:after="240" w:line="240" w:lineRule="auto"/>
        <w:jc w:val="both"/>
        <w:rPr>
          <w:rFonts w:ascii="Century Gothic" w:hAnsi="Century Gothic"/>
          <w:spacing w:val="2"/>
          <w:position w:val="2"/>
          <w:sz w:val="20"/>
          <w:szCs w:val="20"/>
        </w:rPr>
      </w:pPr>
      <w:r w:rsidRPr="009165ED">
        <w:rPr>
          <w:rFonts w:ascii="Century Gothic" w:hAnsi="Century Gothic"/>
          <w:b/>
          <w:sz w:val="20"/>
          <w:szCs w:val="20"/>
        </w:rPr>
        <w:t>N</w:t>
      </w:r>
      <w:r w:rsidR="00585AA7" w:rsidRPr="009165ED">
        <w:rPr>
          <w:rFonts w:ascii="Century Gothic" w:hAnsi="Century Gothic"/>
          <w:b/>
          <w:sz w:val="20"/>
          <w:szCs w:val="20"/>
        </w:rPr>
        <w:t>ombre</w:t>
      </w:r>
      <w:r w:rsidR="009165ED">
        <w:rPr>
          <w:rFonts w:ascii="Century Gothic" w:hAnsi="Century Gothic"/>
          <w:b/>
          <w:sz w:val="20"/>
          <w:szCs w:val="20"/>
        </w:rPr>
        <w:t xml:space="preserve"> del Administrador</w:t>
      </w:r>
      <w:r>
        <w:rPr>
          <w:rFonts w:ascii="Century Gothic" w:hAnsi="Century Gothic"/>
          <w:sz w:val="20"/>
          <w:szCs w:val="20"/>
        </w:rPr>
        <w:t xml:space="preserve">:  </w:t>
      </w:r>
      <w:r w:rsidR="009165ED">
        <w:rPr>
          <w:rFonts w:ascii="Century Gothic" w:hAnsi="Century Gothic"/>
          <w:sz w:val="20"/>
          <w:szCs w:val="20"/>
        </w:rPr>
        <w:t xml:space="preserve"> </w:t>
      </w:r>
    </w:p>
    <w:p w14:paraId="2035EEEA" w14:textId="77777777" w:rsidR="009165ED" w:rsidRPr="009165ED" w:rsidRDefault="000D44A1" w:rsidP="000D44A1">
      <w:pPr>
        <w:pStyle w:val="Prrafodelista"/>
        <w:numPr>
          <w:ilvl w:val="0"/>
          <w:numId w:val="11"/>
        </w:numPr>
        <w:spacing w:before="240" w:after="240" w:line="240" w:lineRule="auto"/>
        <w:jc w:val="both"/>
        <w:rPr>
          <w:rFonts w:ascii="Century Gothic" w:hAnsi="Century Gothic"/>
          <w:spacing w:val="2"/>
          <w:position w:val="2"/>
          <w:sz w:val="20"/>
          <w:szCs w:val="20"/>
        </w:rPr>
      </w:pPr>
      <w:r w:rsidRPr="009165ED">
        <w:rPr>
          <w:rFonts w:ascii="Century Gothic" w:hAnsi="Century Gothic"/>
          <w:b/>
          <w:sz w:val="20"/>
          <w:szCs w:val="20"/>
        </w:rPr>
        <w:t>C</w:t>
      </w:r>
      <w:r w:rsidR="00585AA7" w:rsidRPr="009165ED">
        <w:rPr>
          <w:rFonts w:ascii="Century Gothic" w:hAnsi="Century Gothic"/>
          <w:b/>
          <w:sz w:val="20"/>
          <w:szCs w:val="20"/>
        </w:rPr>
        <w:t>argo</w:t>
      </w:r>
      <w:r w:rsidR="009165ED">
        <w:rPr>
          <w:rFonts w:ascii="Century Gothic" w:hAnsi="Century Gothic"/>
          <w:sz w:val="20"/>
          <w:szCs w:val="20"/>
        </w:rPr>
        <w:t xml:space="preserve">:   </w:t>
      </w:r>
      <w:r w:rsidR="00585AA7" w:rsidRPr="000D44A1">
        <w:rPr>
          <w:rFonts w:ascii="Century Gothic" w:hAnsi="Century Gothic"/>
          <w:sz w:val="20"/>
          <w:szCs w:val="20"/>
        </w:rPr>
        <w:t xml:space="preserve"> </w:t>
      </w:r>
    </w:p>
    <w:p w14:paraId="7409E972" w14:textId="30176AFF" w:rsidR="009165ED" w:rsidRPr="009165ED" w:rsidRDefault="009165ED" w:rsidP="009165ED">
      <w:pPr>
        <w:pStyle w:val="Prrafodelista"/>
        <w:numPr>
          <w:ilvl w:val="0"/>
          <w:numId w:val="11"/>
        </w:numPr>
        <w:spacing w:after="0" w:line="240" w:lineRule="auto"/>
        <w:contextualSpacing w:val="0"/>
        <w:jc w:val="both"/>
        <w:rPr>
          <w:rFonts w:ascii="Century Gothic" w:hAnsi="Century Gothic"/>
          <w:spacing w:val="2"/>
          <w:position w:val="2"/>
          <w:sz w:val="20"/>
          <w:szCs w:val="20"/>
        </w:rPr>
      </w:pPr>
      <w:r w:rsidRPr="009165ED">
        <w:rPr>
          <w:rFonts w:ascii="Century Gothic" w:hAnsi="Century Gothic"/>
          <w:b/>
          <w:sz w:val="20"/>
          <w:szCs w:val="20"/>
        </w:rPr>
        <w:t>Área o Unidad Administrativa</w:t>
      </w:r>
      <w:r>
        <w:rPr>
          <w:rFonts w:ascii="Century Gothic" w:hAnsi="Century Gothic"/>
          <w:sz w:val="20"/>
          <w:szCs w:val="20"/>
        </w:rPr>
        <w:t xml:space="preserve">:    </w:t>
      </w:r>
    </w:p>
    <w:p w14:paraId="5D2B438B" w14:textId="0F91DECF" w:rsidR="00ED6B84" w:rsidRPr="009165ED" w:rsidRDefault="00ED6B84" w:rsidP="009165ED">
      <w:pPr>
        <w:pStyle w:val="Prrafodelista"/>
        <w:numPr>
          <w:ilvl w:val="0"/>
          <w:numId w:val="12"/>
        </w:numPr>
        <w:spacing w:after="0" w:line="240" w:lineRule="auto"/>
        <w:jc w:val="both"/>
        <w:rPr>
          <w:rFonts w:ascii="Century Gothic" w:hAnsi="Century Gothic"/>
          <w:spacing w:val="2"/>
          <w:position w:val="2"/>
          <w:sz w:val="20"/>
          <w:szCs w:val="20"/>
        </w:rPr>
      </w:pPr>
      <w:r w:rsidRPr="009165ED">
        <w:rPr>
          <w:rFonts w:ascii="Century Gothic" w:hAnsi="Century Gothic"/>
          <w:b/>
          <w:spacing w:val="2"/>
          <w:position w:val="2"/>
          <w:sz w:val="20"/>
          <w:szCs w:val="20"/>
        </w:rPr>
        <w:lastRenderedPageBreak/>
        <w:t>Correo electrónico</w:t>
      </w:r>
      <w:r w:rsidRPr="009165ED">
        <w:rPr>
          <w:rFonts w:ascii="Century Gothic" w:hAnsi="Century Gothic"/>
          <w:spacing w:val="2"/>
          <w:position w:val="2"/>
          <w:sz w:val="20"/>
          <w:szCs w:val="20"/>
        </w:rPr>
        <w:t>:</w:t>
      </w:r>
      <w:r w:rsidR="009165ED">
        <w:rPr>
          <w:rFonts w:ascii="Century Gothic" w:hAnsi="Century Gothic"/>
          <w:spacing w:val="2"/>
          <w:position w:val="2"/>
          <w:sz w:val="20"/>
          <w:szCs w:val="20"/>
        </w:rPr>
        <w:t xml:space="preserve">  </w:t>
      </w:r>
    </w:p>
    <w:p w14:paraId="5FCB191D" w14:textId="6A1D6B69" w:rsidR="00ED6B84" w:rsidRPr="009165ED" w:rsidRDefault="00ED6B84" w:rsidP="009165ED">
      <w:pPr>
        <w:pStyle w:val="Prrafodelista"/>
        <w:numPr>
          <w:ilvl w:val="0"/>
          <w:numId w:val="12"/>
        </w:numPr>
        <w:spacing w:after="0" w:line="240" w:lineRule="auto"/>
        <w:jc w:val="both"/>
        <w:rPr>
          <w:rFonts w:ascii="Century Gothic" w:hAnsi="Century Gothic"/>
          <w:spacing w:val="2"/>
          <w:position w:val="2"/>
          <w:sz w:val="20"/>
          <w:szCs w:val="20"/>
        </w:rPr>
      </w:pPr>
      <w:r w:rsidRPr="009165ED">
        <w:rPr>
          <w:rFonts w:ascii="Century Gothic" w:hAnsi="Century Gothic"/>
          <w:b/>
          <w:spacing w:val="2"/>
          <w:position w:val="2"/>
          <w:sz w:val="20"/>
          <w:szCs w:val="20"/>
        </w:rPr>
        <w:t>Teléfonos</w:t>
      </w:r>
      <w:r w:rsidRPr="009165ED">
        <w:rPr>
          <w:rFonts w:ascii="Century Gothic" w:hAnsi="Century Gothic"/>
          <w:spacing w:val="2"/>
          <w:position w:val="2"/>
          <w:sz w:val="20"/>
          <w:szCs w:val="20"/>
        </w:rPr>
        <w:t>:</w:t>
      </w:r>
      <w:r w:rsidR="009165ED">
        <w:rPr>
          <w:rFonts w:ascii="Century Gothic" w:hAnsi="Century Gothic"/>
          <w:spacing w:val="2"/>
          <w:position w:val="2"/>
          <w:sz w:val="20"/>
          <w:szCs w:val="20"/>
        </w:rPr>
        <w:t xml:space="preserve">  </w:t>
      </w:r>
    </w:p>
    <w:p w14:paraId="0D8F63C7" w14:textId="77777777" w:rsidR="00892D85" w:rsidRPr="000D44A1" w:rsidRDefault="00892D85" w:rsidP="000D44A1">
      <w:pPr>
        <w:spacing w:before="240" w:after="240" w:line="240" w:lineRule="auto"/>
        <w:rPr>
          <w:rFonts w:ascii="Century Gothic" w:hAnsi="Century Gothic"/>
          <w:spacing w:val="2"/>
          <w:position w:val="2"/>
          <w:sz w:val="20"/>
          <w:szCs w:val="20"/>
        </w:rPr>
      </w:pPr>
      <w:r w:rsidRPr="000D44A1">
        <w:rPr>
          <w:rFonts w:ascii="Century Gothic" w:hAnsi="Century Gothic"/>
          <w:spacing w:val="2"/>
          <w:position w:val="2"/>
          <w:sz w:val="20"/>
          <w:szCs w:val="20"/>
        </w:rPr>
        <w:t xml:space="preserve"> </w:t>
      </w:r>
    </w:p>
    <w:p w14:paraId="50F36E88" w14:textId="06921543"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III. El nombre del sistema de datos personales o base de datos al que serán incorporados los datos personales.</w:t>
      </w:r>
      <w:r w:rsidRPr="000D44A1">
        <w:rPr>
          <w:rFonts w:ascii="Century Gothic" w:hAnsi="Century Gothic"/>
          <w:spacing w:val="2"/>
          <w:position w:val="2"/>
          <w:sz w:val="20"/>
          <w:szCs w:val="20"/>
        </w:rPr>
        <w:t xml:space="preserve"> </w:t>
      </w:r>
    </w:p>
    <w:p w14:paraId="25E43BD0" w14:textId="2D467166" w:rsidR="00892D85" w:rsidRPr="000D44A1" w:rsidRDefault="00892D85" w:rsidP="000D44A1">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Nombre del sistema y/o base de datos personales</w:t>
      </w:r>
      <w:r w:rsidRPr="009165ED">
        <w:rPr>
          <w:rFonts w:ascii="Century Gothic" w:hAnsi="Century Gothic"/>
          <w:spacing w:val="2"/>
          <w:position w:val="2"/>
          <w:sz w:val="20"/>
          <w:szCs w:val="20"/>
        </w:rPr>
        <w:t>:</w:t>
      </w:r>
      <w:r w:rsidRPr="000D44A1">
        <w:rPr>
          <w:rFonts w:ascii="Century Gothic" w:hAnsi="Century Gothic"/>
          <w:spacing w:val="2"/>
          <w:position w:val="2"/>
          <w:sz w:val="20"/>
          <w:szCs w:val="20"/>
        </w:rPr>
        <w:t xml:space="preserve">  </w:t>
      </w:r>
      <w:r w:rsidR="009165ED">
        <w:rPr>
          <w:rFonts w:ascii="Century Gothic" w:hAnsi="Century Gothic"/>
          <w:spacing w:val="2"/>
          <w:position w:val="2"/>
          <w:sz w:val="20"/>
          <w:szCs w:val="20"/>
        </w:rPr>
        <w:t xml:space="preserve">   </w:t>
      </w:r>
    </w:p>
    <w:p w14:paraId="3FD75D53" w14:textId="2576D286" w:rsidR="00892D85" w:rsidRPr="000D44A1" w:rsidRDefault="00892D85" w:rsidP="000D44A1">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A) Número de Registro</w:t>
      </w:r>
      <w:r w:rsidRPr="009165ED">
        <w:rPr>
          <w:rFonts w:ascii="Century Gothic" w:hAnsi="Century Gothic"/>
          <w:spacing w:val="2"/>
          <w:position w:val="2"/>
          <w:sz w:val="20"/>
          <w:szCs w:val="20"/>
        </w:rPr>
        <w:t>:</w:t>
      </w:r>
      <w:r w:rsidRPr="000D44A1">
        <w:rPr>
          <w:rFonts w:ascii="Century Gothic" w:hAnsi="Century Gothic"/>
          <w:spacing w:val="2"/>
          <w:position w:val="2"/>
          <w:sz w:val="20"/>
          <w:szCs w:val="20"/>
        </w:rPr>
        <w:t xml:space="preserve">  </w:t>
      </w:r>
      <w:r w:rsidR="009165ED">
        <w:rPr>
          <w:rFonts w:ascii="Century Gothic" w:hAnsi="Century Gothic"/>
          <w:spacing w:val="2"/>
          <w:position w:val="2"/>
          <w:sz w:val="20"/>
          <w:szCs w:val="20"/>
        </w:rPr>
        <w:t xml:space="preserve">   </w:t>
      </w:r>
    </w:p>
    <w:p w14:paraId="44240CEC" w14:textId="7C22A748"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IV. Los datos personales que serán sometidos a tratamiento, identificando los que son sensibles</w:t>
      </w:r>
      <w:r w:rsidRPr="000D44A1">
        <w:rPr>
          <w:rFonts w:ascii="Century Gothic" w:hAnsi="Century Gothic"/>
          <w:spacing w:val="2"/>
          <w:position w:val="2"/>
          <w:sz w:val="20"/>
          <w:szCs w:val="20"/>
        </w:rPr>
        <w:t>.</w:t>
      </w:r>
    </w:p>
    <w:p w14:paraId="3610966C"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Con el objeto de cumplir la finalidad est</w:t>
      </w:r>
      <w:r w:rsidR="00E010EB" w:rsidRPr="000D44A1">
        <w:rPr>
          <w:rFonts w:ascii="Century Gothic" w:hAnsi="Century Gothic"/>
          <w:spacing w:val="2"/>
          <w:position w:val="2"/>
          <w:sz w:val="20"/>
          <w:szCs w:val="20"/>
        </w:rPr>
        <w:t xml:space="preserve">ablecida en el sistema, se </w:t>
      </w:r>
      <w:r w:rsidRPr="000D44A1">
        <w:rPr>
          <w:rFonts w:ascii="Century Gothic" w:hAnsi="Century Gothic"/>
          <w:spacing w:val="2"/>
          <w:position w:val="2"/>
          <w:sz w:val="20"/>
          <w:szCs w:val="20"/>
        </w:rPr>
        <w:t>llevar</w:t>
      </w:r>
      <w:r w:rsidR="00E010EB" w:rsidRPr="000D44A1">
        <w:rPr>
          <w:rFonts w:ascii="Century Gothic" w:hAnsi="Century Gothic"/>
          <w:spacing w:val="2"/>
          <w:position w:val="2"/>
          <w:sz w:val="20"/>
          <w:szCs w:val="20"/>
        </w:rPr>
        <w:t>á</w:t>
      </w:r>
      <w:r w:rsidRPr="000D44A1">
        <w:rPr>
          <w:rFonts w:ascii="Century Gothic" w:hAnsi="Century Gothic"/>
          <w:spacing w:val="2"/>
          <w:position w:val="2"/>
          <w:sz w:val="20"/>
          <w:szCs w:val="20"/>
        </w:rPr>
        <w:t xml:space="preserve"> a cabo el uso de los siguientes datos personales: </w:t>
      </w:r>
    </w:p>
    <w:p w14:paraId="58EF1CBF" w14:textId="77777777" w:rsidR="009165ED" w:rsidRPr="009165ED" w:rsidRDefault="009165ED" w:rsidP="009165ED">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identificación</w:t>
      </w:r>
    </w:p>
    <w:p w14:paraId="682EB9FB"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como nombre, domicilio, teléfono particular y/o celular, correo electrónico personal, estado civil, firma, firma electrónica, cartilla militar, lugar y fecha de nacimiento, nacionalidad, edad, fotografía, clave del Registro Federal de Contribuyentes (RFC), Clave Única de Registro de Población (CURP), nombres de familiares, dependientes y/o beneficiarios.</w:t>
      </w:r>
    </w:p>
    <w:p w14:paraId="4CE6AD20" w14:textId="77777777" w:rsidR="009165ED" w:rsidRPr="009165ED" w:rsidRDefault="009165ED" w:rsidP="009165ED">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laborales</w:t>
      </w:r>
    </w:p>
    <w:p w14:paraId="488C8DE6"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Pueden referirse a los contenidos en las solicitudes de empleo, correo electrónico institucional, teléfono institucional, actividades extracurriculares, referencias laborales, referencias personales, recomendaciones, capacitaciones, documentos de selección, reclutamiento, nombramiento, incidencias, hojas de servicio y otras generadas derivadas de nuestra relación laboral.</w:t>
      </w:r>
    </w:p>
    <w:p w14:paraId="6FF3E8C8" w14:textId="77777777" w:rsidR="009165ED" w:rsidRPr="009165ED" w:rsidRDefault="009165ED" w:rsidP="009165ED">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patrimoniales</w:t>
      </w:r>
    </w:p>
    <w:p w14:paraId="7B3635B1"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Se refiere a los bienes muebles e inmuebles, ingresos y egresos, cuentas bancarias, seguros, fianzas, afores, historial crediticio, información fiscal, servicios contratados y afines.</w:t>
      </w:r>
    </w:p>
    <w:p w14:paraId="227E03B8"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sobre procedimientos administrativos y jurisdiccionales</w:t>
      </w:r>
    </w:p>
    <w:p w14:paraId="57616556"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 aquella información relacionada íntimamente a nosotros, disponible en procedimientos administrativos o juicios en materia laboral, civil, penal, fiscal, mercantil o de cualquier otra rama del Derecho.</w:t>
      </w:r>
    </w:p>
    <w:p w14:paraId="24C89E8F" w14:textId="77777777" w:rsidR="009165ED" w:rsidRPr="009165ED" w:rsidRDefault="009165ED" w:rsidP="009165ED">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académicos</w:t>
      </w:r>
    </w:p>
    <w:p w14:paraId="3F77A3E6"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los datos que permiten identificar nuestra trayectoria académica y formación profesional como son calificaciones, boletas, constancias, certificados, reconocimientos, títulos, cédulas profesionales.</w:t>
      </w:r>
    </w:p>
    <w:p w14:paraId="458188E8" w14:textId="77777777" w:rsidR="009165ED" w:rsidRPr="009165ED" w:rsidRDefault="009165ED" w:rsidP="009165ED">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tránsito y movimientos migratorios</w:t>
      </w:r>
    </w:p>
    <w:p w14:paraId="3CFE4B75" w14:textId="156E15DC" w:rsidR="00892D85"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Información necesaria para nuestro tránsito dentro y fuera de país.</w:t>
      </w:r>
    </w:p>
    <w:p w14:paraId="1398D89F" w14:textId="1646A1E5" w:rsidR="009165ED" w:rsidRDefault="009165ED" w:rsidP="009165ED">
      <w:pPr>
        <w:spacing w:before="240" w:after="240" w:line="240" w:lineRule="auto"/>
        <w:jc w:val="both"/>
        <w:rPr>
          <w:rFonts w:ascii="Century Gothic" w:hAnsi="Century Gothic"/>
          <w:spacing w:val="2"/>
          <w:position w:val="2"/>
          <w:sz w:val="20"/>
          <w:szCs w:val="20"/>
        </w:rPr>
      </w:pPr>
      <w:r>
        <w:rPr>
          <w:rFonts w:ascii="Century Gothic" w:hAnsi="Century Gothic"/>
          <w:spacing w:val="2"/>
          <w:position w:val="2"/>
          <w:sz w:val="20"/>
          <w:szCs w:val="20"/>
        </w:rPr>
        <w:t>Asimismo</w:t>
      </w:r>
      <w:r w:rsidR="00577D2D">
        <w:rPr>
          <w:rFonts w:ascii="Century Gothic" w:hAnsi="Century Gothic"/>
          <w:spacing w:val="2"/>
          <w:position w:val="2"/>
          <w:sz w:val="20"/>
          <w:szCs w:val="20"/>
        </w:rPr>
        <w:t>,</w:t>
      </w:r>
      <w:r>
        <w:rPr>
          <w:rFonts w:ascii="Century Gothic" w:hAnsi="Century Gothic"/>
          <w:spacing w:val="2"/>
          <w:position w:val="2"/>
          <w:sz w:val="20"/>
          <w:szCs w:val="20"/>
        </w:rPr>
        <w:t xml:space="preserve"> se informa que en el presente </w:t>
      </w:r>
      <w:r w:rsidR="00577D2D">
        <w:rPr>
          <w:rFonts w:ascii="Century Gothic" w:hAnsi="Century Gothic"/>
          <w:spacing w:val="2"/>
          <w:position w:val="2"/>
          <w:sz w:val="20"/>
          <w:szCs w:val="20"/>
        </w:rPr>
        <w:t xml:space="preserve">sistema </w:t>
      </w:r>
      <w:r>
        <w:rPr>
          <w:rFonts w:ascii="Century Gothic" w:hAnsi="Century Gothic"/>
          <w:spacing w:val="2"/>
          <w:position w:val="2"/>
          <w:sz w:val="20"/>
          <w:szCs w:val="20"/>
        </w:rPr>
        <w:t xml:space="preserve">se recaban </w:t>
      </w:r>
      <w:r w:rsidR="00577D2D">
        <w:rPr>
          <w:rFonts w:ascii="Century Gothic" w:hAnsi="Century Gothic"/>
          <w:spacing w:val="2"/>
          <w:position w:val="2"/>
          <w:sz w:val="20"/>
          <w:szCs w:val="20"/>
        </w:rPr>
        <w:t>los siguientes datos personales sensibles:</w:t>
      </w:r>
    </w:p>
    <w:p w14:paraId="201228EB" w14:textId="77777777" w:rsidR="009165ED" w:rsidRPr="009165ED" w:rsidRDefault="009165ED" w:rsidP="009165ED">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lastRenderedPageBreak/>
        <w:t>Datos de salud</w:t>
      </w:r>
    </w:p>
    <w:p w14:paraId="73B88B6C"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aquellos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14:paraId="158F9A8B" w14:textId="77777777" w:rsidR="009165ED" w:rsidRPr="009165ED" w:rsidRDefault="009165ED" w:rsidP="009165ED">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ideológicos</w:t>
      </w:r>
    </w:p>
    <w:p w14:paraId="41288416"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Estos datos incluyen aquellas creencias religiosas, ideológicas, de afiliación política y/o sindical, y pertenencia a organizaciones de la sociedad civil y/o asociaciones religiosas, entre otros.</w:t>
      </w:r>
    </w:p>
    <w:p w14:paraId="6591FD9E" w14:textId="77777777" w:rsidR="009165ED" w:rsidRPr="009165ED" w:rsidRDefault="009165ED" w:rsidP="009165ED">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vida sexual</w:t>
      </w:r>
    </w:p>
    <w:p w14:paraId="2CBB70D7"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 aquella información privada referente a la preferencia sexual y hábitos sexuales, entre otros.</w:t>
      </w:r>
    </w:p>
    <w:p w14:paraId="379304E5" w14:textId="77777777" w:rsidR="009165ED" w:rsidRPr="009165ED" w:rsidRDefault="009165ED" w:rsidP="009165ED">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origen</w:t>
      </w:r>
    </w:p>
    <w:p w14:paraId="1E2F966B"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 aquella información relativa al origen étnico y racial.</w:t>
      </w:r>
    </w:p>
    <w:p w14:paraId="76F7C0BA" w14:textId="77777777" w:rsidR="009165ED" w:rsidRPr="009165ED" w:rsidRDefault="009165ED" w:rsidP="009165ED">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biométricos</w:t>
      </w:r>
    </w:p>
    <w:p w14:paraId="19A98F71" w14:textId="77777777" w:rsidR="009165ED" w:rsidRP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aquellos datos relacionados con propiedades biológicas, características fisiológicas o rasgos de nuestra personalidad que mediante métodos automáticos identifican rasgos físicos únicos e intransferibles de nosotros, como la huella dactilar, geometría de la mano, características de iris y retina, código genético u otros.</w:t>
      </w:r>
    </w:p>
    <w:p w14:paraId="61BEE10A" w14:textId="77777777" w:rsidR="009165ED" w:rsidRPr="009165ED" w:rsidRDefault="009165ED" w:rsidP="009165ED">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electrónicos</w:t>
      </w:r>
    </w:p>
    <w:p w14:paraId="587876EE" w14:textId="72CC2827" w:rsidR="009165ED" w:rsidRDefault="009165ED" w:rsidP="009165ED">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aquellos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p>
    <w:p w14:paraId="0CA94ACD" w14:textId="4E31A449" w:rsidR="00892D85" w:rsidRPr="000D44A1" w:rsidRDefault="00892D85" w:rsidP="000D44A1">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V. El carácter obligatorio o facultativo de la entrega de los datos personales.</w:t>
      </w:r>
      <w:r w:rsidRPr="000D44A1">
        <w:rPr>
          <w:rFonts w:ascii="Century Gothic" w:hAnsi="Century Gothic"/>
          <w:spacing w:val="2"/>
          <w:position w:val="2"/>
          <w:sz w:val="20"/>
          <w:szCs w:val="20"/>
        </w:rPr>
        <w:t xml:space="preserve"> </w:t>
      </w:r>
    </w:p>
    <w:p w14:paraId="55A7513F" w14:textId="7E566B43" w:rsidR="0084598C" w:rsidRPr="00577D2D" w:rsidRDefault="00585AA7" w:rsidP="000D44A1">
      <w:pPr>
        <w:spacing w:before="240" w:after="240" w:line="240" w:lineRule="auto"/>
        <w:rPr>
          <w:rFonts w:ascii="Century Gothic" w:hAnsi="Century Gothic"/>
          <w:color w:val="7030A0"/>
          <w:spacing w:val="2"/>
          <w:position w:val="2"/>
          <w:sz w:val="20"/>
          <w:szCs w:val="20"/>
        </w:rPr>
      </w:pPr>
      <w:r w:rsidRPr="00577D2D">
        <w:rPr>
          <w:rFonts w:ascii="Century Gothic" w:hAnsi="Century Gothic"/>
          <w:color w:val="7030A0"/>
          <w:spacing w:val="2"/>
          <w:position w:val="2"/>
          <w:sz w:val="20"/>
          <w:szCs w:val="20"/>
        </w:rPr>
        <w:t>APARATADO QUE DEBERÁ COMPLEMENTAR EL SUJETO OBLIGADO</w:t>
      </w:r>
    </w:p>
    <w:p w14:paraId="7C8CF7E8" w14:textId="185F9D31" w:rsidR="00892D85" w:rsidRPr="000D44A1" w:rsidRDefault="00892D85" w:rsidP="000D44A1">
      <w:pPr>
        <w:spacing w:before="240" w:after="240" w:line="240" w:lineRule="auto"/>
        <w:rPr>
          <w:rFonts w:ascii="Century Gothic" w:hAnsi="Century Gothic"/>
          <w:b/>
          <w:spacing w:val="2"/>
          <w:position w:val="2"/>
          <w:sz w:val="20"/>
          <w:szCs w:val="20"/>
        </w:rPr>
      </w:pPr>
      <w:r w:rsidRPr="000D44A1">
        <w:rPr>
          <w:rFonts w:ascii="Century Gothic" w:hAnsi="Century Gothic"/>
          <w:b/>
          <w:spacing w:val="2"/>
          <w:position w:val="2"/>
          <w:sz w:val="20"/>
          <w:szCs w:val="20"/>
        </w:rPr>
        <w:t>VI. Las consecuencias de la negativa a suministrarlos.</w:t>
      </w:r>
    </w:p>
    <w:p w14:paraId="470F8002" w14:textId="6C37374F" w:rsidR="0084598C" w:rsidRPr="00577D2D" w:rsidRDefault="00466DD6" w:rsidP="000D44A1">
      <w:pPr>
        <w:spacing w:before="240" w:after="240" w:line="240" w:lineRule="auto"/>
        <w:rPr>
          <w:rFonts w:ascii="Century Gothic" w:hAnsi="Century Gothic"/>
          <w:color w:val="7030A0"/>
          <w:spacing w:val="2"/>
          <w:position w:val="2"/>
          <w:sz w:val="20"/>
          <w:szCs w:val="20"/>
        </w:rPr>
      </w:pPr>
      <w:r w:rsidRPr="00577D2D">
        <w:rPr>
          <w:rFonts w:ascii="Century Gothic" w:hAnsi="Century Gothic"/>
          <w:color w:val="7030A0"/>
          <w:spacing w:val="2"/>
          <w:position w:val="2"/>
          <w:sz w:val="20"/>
          <w:szCs w:val="20"/>
        </w:rPr>
        <w:t>APARTADO QUE DEBERÁ COMPLEMENTAR EL SUJETO OBLIGADO</w:t>
      </w:r>
    </w:p>
    <w:p w14:paraId="2DB50240" w14:textId="4D13EF49"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VII. Las finalidades del tratamiento para las cuales se obtienen los datos personales, distinguiendo aquéllas que requieran el consentimiento de la o el titular. </w:t>
      </w:r>
    </w:p>
    <w:p w14:paraId="7E60745D" w14:textId="1D647697" w:rsidR="00466DD6" w:rsidRPr="00577D2D" w:rsidRDefault="00577D2D" w:rsidP="000D44A1">
      <w:pPr>
        <w:tabs>
          <w:tab w:val="left" w:pos="1965"/>
        </w:tabs>
        <w:spacing w:before="240" w:after="240" w:line="240" w:lineRule="auto"/>
        <w:jc w:val="both"/>
        <w:rPr>
          <w:rFonts w:ascii="Century Gothic" w:hAnsi="Century Gothic"/>
          <w:color w:val="7030A0"/>
          <w:sz w:val="20"/>
          <w:szCs w:val="20"/>
        </w:rPr>
      </w:pPr>
      <w:r w:rsidRPr="00577D2D">
        <w:rPr>
          <w:rFonts w:ascii="Century Gothic" w:hAnsi="Century Gothic"/>
          <w:color w:val="7030A0"/>
          <w:sz w:val="20"/>
          <w:szCs w:val="20"/>
        </w:rPr>
        <w:t xml:space="preserve">Apartado de Finalidad: Establecido en la </w:t>
      </w:r>
      <w:r w:rsidR="00466DD6" w:rsidRPr="00577D2D">
        <w:rPr>
          <w:rFonts w:ascii="Century Gothic" w:hAnsi="Century Gothic"/>
          <w:color w:val="7030A0"/>
          <w:sz w:val="20"/>
          <w:szCs w:val="20"/>
        </w:rPr>
        <w:t>normatividad aplicable que de fundamento al tratamiento de términos de los principios de finalidad y licitud y La finalidad de tratamiento</w:t>
      </w:r>
    </w:p>
    <w:p w14:paraId="67C050B0" w14:textId="75DA51E6" w:rsidR="0084598C" w:rsidRPr="000D44A1" w:rsidRDefault="00892D85" w:rsidP="000D44A1">
      <w:pPr>
        <w:spacing w:before="240" w:after="240" w:line="240" w:lineRule="auto"/>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VIII. Cuando se realicen transferencias de datos personales se informará: </w:t>
      </w:r>
    </w:p>
    <w:tbl>
      <w:tblPr>
        <w:tblStyle w:val="Tabladecuadrcula4-nfasis3"/>
        <w:tblW w:w="10632" w:type="dxa"/>
        <w:tblInd w:w="-572" w:type="dxa"/>
        <w:tblLook w:val="04A0" w:firstRow="1" w:lastRow="0" w:firstColumn="1" w:lastColumn="0" w:noHBand="0" w:noVBand="1"/>
      </w:tblPr>
      <w:tblGrid>
        <w:gridCol w:w="1772"/>
        <w:gridCol w:w="1772"/>
        <w:gridCol w:w="1772"/>
        <w:gridCol w:w="1772"/>
        <w:gridCol w:w="1772"/>
        <w:gridCol w:w="1772"/>
      </w:tblGrid>
      <w:tr w:rsidR="00705D67" w:rsidRPr="00705D67" w14:paraId="7C0FEF42" w14:textId="77777777" w:rsidTr="00705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14:paraId="22C6919E" w14:textId="77777777" w:rsidR="00705D67" w:rsidRPr="00705D67" w:rsidRDefault="00705D67" w:rsidP="00705D67">
            <w:pPr>
              <w:tabs>
                <w:tab w:val="left" w:pos="1965"/>
              </w:tabs>
              <w:spacing w:before="240" w:after="240" w:line="240" w:lineRule="auto"/>
              <w:jc w:val="center"/>
              <w:rPr>
                <w:rFonts w:ascii="Century Gothic" w:hAnsi="Century Gothic"/>
                <w:sz w:val="18"/>
                <w:szCs w:val="20"/>
              </w:rPr>
            </w:pPr>
            <w:r w:rsidRPr="00705D67">
              <w:rPr>
                <w:rFonts w:ascii="Century Gothic" w:hAnsi="Century Gothic"/>
                <w:sz w:val="18"/>
                <w:szCs w:val="20"/>
              </w:rPr>
              <w:lastRenderedPageBreak/>
              <w:t>Datos a transferir</w:t>
            </w:r>
          </w:p>
        </w:tc>
        <w:tc>
          <w:tcPr>
            <w:tcW w:w="1772" w:type="dxa"/>
            <w:vAlign w:val="center"/>
          </w:tcPr>
          <w:p w14:paraId="36CD1EBC" w14:textId="77777777" w:rsidR="00705D67" w:rsidRPr="00705D67" w:rsidRDefault="00705D67" w:rsidP="00705D67">
            <w:pPr>
              <w:tabs>
                <w:tab w:val="left" w:pos="1965"/>
              </w:tabs>
              <w:spacing w:before="240" w:after="24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20"/>
              </w:rPr>
            </w:pPr>
            <w:r w:rsidRPr="00705D67">
              <w:rPr>
                <w:rFonts w:ascii="Century Gothic" w:hAnsi="Century Gothic"/>
                <w:sz w:val="18"/>
                <w:szCs w:val="20"/>
              </w:rPr>
              <w:t>Lugar de destino</w:t>
            </w:r>
          </w:p>
        </w:tc>
        <w:tc>
          <w:tcPr>
            <w:tcW w:w="1772" w:type="dxa"/>
            <w:vAlign w:val="center"/>
          </w:tcPr>
          <w:p w14:paraId="7620DEF2" w14:textId="77777777" w:rsidR="00705D67" w:rsidRPr="00705D67" w:rsidRDefault="00705D67" w:rsidP="00705D67">
            <w:pPr>
              <w:tabs>
                <w:tab w:val="left" w:pos="1965"/>
              </w:tabs>
              <w:spacing w:before="240" w:after="24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20"/>
              </w:rPr>
            </w:pPr>
            <w:r w:rsidRPr="00705D67">
              <w:rPr>
                <w:rFonts w:ascii="Century Gothic" w:hAnsi="Century Gothic"/>
                <w:sz w:val="18"/>
                <w:szCs w:val="20"/>
              </w:rPr>
              <w:t>Identidad del destinatario</w:t>
            </w:r>
          </w:p>
        </w:tc>
        <w:tc>
          <w:tcPr>
            <w:tcW w:w="1772" w:type="dxa"/>
            <w:vAlign w:val="center"/>
          </w:tcPr>
          <w:p w14:paraId="6615E325" w14:textId="77777777" w:rsidR="00705D67" w:rsidRPr="00705D67" w:rsidRDefault="00705D67" w:rsidP="00705D67">
            <w:pPr>
              <w:tabs>
                <w:tab w:val="left" w:pos="1965"/>
              </w:tabs>
              <w:spacing w:before="240" w:after="24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20"/>
              </w:rPr>
            </w:pPr>
            <w:r w:rsidRPr="00705D67">
              <w:rPr>
                <w:rFonts w:ascii="Century Gothic" w:hAnsi="Century Gothic"/>
                <w:sz w:val="18"/>
                <w:szCs w:val="20"/>
              </w:rPr>
              <w:t>Fundamento  que autoriza la transferencia</w:t>
            </w:r>
          </w:p>
        </w:tc>
        <w:tc>
          <w:tcPr>
            <w:tcW w:w="1772" w:type="dxa"/>
            <w:vAlign w:val="center"/>
          </w:tcPr>
          <w:p w14:paraId="70B7FEBF" w14:textId="77777777" w:rsidR="00705D67" w:rsidRPr="00705D67" w:rsidRDefault="00705D67" w:rsidP="00705D67">
            <w:pPr>
              <w:tabs>
                <w:tab w:val="left" w:pos="1965"/>
              </w:tabs>
              <w:spacing w:before="240" w:after="24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20"/>
              </w:rPr>
            </w:pPr>
            <w:r w:rsidRPr="00705D67">
              <w:rPr>
                <w:rFonts w:ascii="Century Gothic" w:hAnsi="Century Gothic"/>
                <w:sz w:val="18"/>
                <w:szCs w:val="20"/>
              </w:rPr>
              <w:t>Finalidad de la transferencia</w:t>
            </w:r>
          </w:p>
        </w:tc>
        <w:tc>
          <w:tcPr>
            <w:tcW w:w="1772" w:type="dxa"/>
            <w:vAlign w:val="center"/>
          </w:tcPr>
          <w:p w14:paraId="5DB4CC56" w14:textId="77777777" w:rsidR="00705D67" w:rsidRPr="00705D67" w:rsidRDefault="00705D67" w:rsidP="00705D67">
            <w:pPr>
              <w:tabs>
                <w:tab w:val="left" w:pos="1965"/>
              </w:tabs>
              <w:spacing w:before="240" w:after="24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20"/>
              </w:rPr>
            </w:pPr>
            <w:r w:rsidRPr="00705D67">
              <w:rPr>
                <w:rFonts w:ascii="Century Gothic" w:hAnsi="Century Gothic"/>
                <w:sz w:val="18"/>
                <w:szCs w:val="20"/>
              </w:rPr>
              <w:t>Las implicaciones de otorgar el consentimiento expreso</w:t>
            </w:r>
          </w:p>
        </w:tc>
      </w:tr>
      <w:tr w:rsidR="00705D67" w:rsidRPr="00705D67" w14:paraId="06C091C3" w14:textId="56CE86AA" w:rsidTr="00705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FD59825" w14:textId="77777777" w:rsidR="00705D67" w:rsidRPr="00705D67" w:rsidRDefault="00705D67" w:rsidP="000D44A1">
            <w:pPr>
              <w:tabs>
                <w:tab w:val="left" w:pos="1965"/>
              </w:tabs>
              <w:spacing w:before="240" w:after="240" w:line="240" w:lineRule="auto"/>
              <w:jc w:val="both"/>
              <w:rPr>
                <w:rFonts w:ascii="Century Gothic" w:hAnsi="Century Gothic"/>
                <w:sz w:val="18"/>
                <w:szCs w:val="20"/>
              </w:rPr>
            </w:pPr>
          </w:p>
        </w:tc>
        <w:tc>
          <w:tcPr>
            <w:tcW w:w="1772" w:type="dxa"/>
          </w:tcPr>
          <w:p w14:paraId="203AB0EA" w14:textId="77777777" w:rsidR="00705D67" w:rsidRPr="00705D67" w:rsidRDefault="00705D67" w:rsidP="000D44A1">
            <w:pPr>
              <w:tabs>
                <w:tab w:val="left" w:pos="1965"/>
              </w:tabs>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c>
          <w:tcPr>
            <w:tcW w:w="1772" w:type="dxa"/>
          </w:tcPr>
          <w:p w14:paraId="06A1C2F3" w14:textId="77777777" w:rsidR="00705D67" w:rsidRPr="00705D67" w:rsidRDefault="00705D67" w:rsidP="000D44A1">
            <w:pPr>
              <w:tabs>
                <w:tab w:val="left" w:pos="1965"/>
              </w:tabs>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c>
          <w:tcPr>
            <w:tcW w:w="1772" w:type="dxa"/>
          </w:tcPr>
          <w:p w14:paraId="68CBF2DB" w14:textId="77777777" w:rsidR="00705D67" w:rsidRPr="00705D67" w:rsidRDefault="00705D67" w:rsidP="000D44A1">
            <w:pPr>
              <w:tabs>
                <w:tab w:val="left" w:pos="1965"/>
              </w:tabs>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c>
          <w:tcPr>
            <w:tcW w:w="1772" w:type="dxa"/>
          </w:tcPr>
          <w:p w14:paraId="108F4994" w14:textId="77777777" w:rsidR="00705D67" w:rsidRPr="00705D67" w:rsidRDefault="00705D67" w:rsidP="000D44A1">
            <w:pPr>
              <w:tabs>
                <w:tab w:val="left" w:pos="1965"/>
              </w:tabs>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c>
          <w:tcPr>
            <w:tcW w:w="1772" w:type="dxa"/>
          </w:tcPr>
          <w:p w14:paraId="4C1101E5" w14:textId="77777777" w:rsidR="00705D67" w:rsidRPr="00705D67" w:rsidRDefault="00705D67" w:rsidP="000D44A1">
            <w:pPr>
              <w:tabs>
                <w:tab w:val="left" w:pos="1965"/>
              </w:tabs>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r>
    </w:tbl>
    <w:p w14:paraId="0F3C22C9" w14:textId="339183DF" w:rsidR="0084598C" w:rsidRPr="00577D2D" w:rsidRDefault="00705D67" w:rsidP="000D44A1">
      <w:pPr>
        <w:spacing w:before="240" w:after="240" w:line="240" w:lineRule="auto"/>
        <w:jc w:val="both"/>
        <w:rPr>
          <w:rFonts w:ascii="Century Gothic" w:hAnsi="Century Gothic"/>
          <w:color w:val="7030A0"/>
          <w:spacing w:val="2"/>
          <w:position w:val="2"/>
          <w:sz w:val="20"/>
          <w:szCs w:val="20"/>
        </w:rPr>
      </w:pPr>
      <w:r>
        <w:rPr>
          <w:rFonts w:ascii="Century Gothic" w:hAnsi="Century Gothic"/>
          <w:color w:val="7030A0"/>
          <w:spacing w:val="2"/>
          <w:position w:val="2"/>
          <w:sz w:val="20"/>
          <w:szCs w:val="20"/>
        </w:rPr>
        <w:t>En el supuesto de n</w:t>
      </w:r>
      <w:r w:rsidR="00577D2D" w:rsidRPr="00577D2D">
        <w:rPr>
          <w:rFonts w:ascii="Century Gothic" w:hAnsi="Century Gothic"/>
          <w:color w:val="7030A0"/>
          <w:spacing w:val="2"/>
          <w:position w:val="2"/>
          <w:sz w:val="20"/>
          <w:szCs w:val="20"/>
        </w:rPr>
        <w:t>o realiza transferencias</w:t>
      </w:r>
      <w:r>
        <w:rPr>
          <w:rFonts w:ascii="Century Gothic" w:hAnsi="Century Gothic"/>
          <w:color w:val="7030A0"/>
          <w:spacing w:val="2"/>
          <w:position w:val="2"/>
          <w:sz w:val="20"/>
          <w:szCs w:val="20"/>
        </w:rPr>
        <w:t>, se sugiere conservar el siguiente párrafo.</w:t>
      </w:r>
    </w:p>
    <w:p w14:paraId="6233EBB3" w14:textId="2F517386" w:rsidR="00577D2D" w:rsidRPr="000D44A1" w:rsidRDefault="00577D2D" w:rsidP="00577D2D">
      <w:pPr>
        <w:spacing w:before="240" w:after="240" w:line="240" w:lineRule="auto"/>
        <w:jc w:val="both"/>
        <w:rPr>
          <w:rFonts w:ascii="Century Gothic" w:hAnsi="Century Gothic"/>
          <w:spacing w:val="2"/>
          <w:position w:val="2"/>
          <w:sz w:val="20"/>
          <w:szCs w:val="20"/>
        </w:rPr>
      </w:pPr>
      <w:r w:rsidRPr="00577D2D">
        <w:rPr>
          <w:rFonts w:ascii="Century Gothic" w:hAnsi="Century Gothic"/>
          <w:spacing w:val="2"/>
          <w:position w:val="2"/>
          <w:sz w:val="20"/>
          <w:szCs w:val="20"/>
        </w:rPr>
        <w:t>Fuera de los supuestos establecidos en el artículo 66 de la Ley, sus datos personales no</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podrán ser transferidos. Es importante considerar que, en términos del artículo antes</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mencionado, eventualmente se podrían llevar a cabo transmisiones, a fin de hacer exigibles</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las responsabilidades y/o créditos fiscales a su cargo. Asimismo, la información personal que</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usted proporcione será susceptible de ser utilizada para fines estadísticos y de control, para</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lo cual, de manera previa, se disociará la mayor cantidad de datos que pudieran hacer</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identificable a su titular, a fin de evitar una afectación con la publicación y/o difusión de los</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datos.</w:t>
      </w:r>
    </w:p>
    <w:p w14:paraId="110F20CF" w14:textId="76225C0C"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IX. Los mecanismos y medios estarán disponibles para el uso previo al tratamiento de los datos personales, para que la o el titular, pueda manifestar su negativa para la finalidad y transferencia que requieran el consentimiento de la o el titular.</w:t>
      </w:r>
      <w:r w:rsidRPr="000D44A1">
        <w:rPr>
          <w:rFonts w:ascii="Century Gothic" w:hAnsi="Century Gothic"/>
          <w:spacing w:val="2"/>
          <w:position w:val="2"/>
          <w:sz w:val="20"/>
          <w:szCs w:val="20"/>
        </w:rPr>
        <w:t xml:space="preserve"> </w:t>
      </w:r>
    </w:p>
    <w:p w14:paraId="6970B8A5" w14:textId="480AA887" w:rsidR="00892D85" w:rsidRPr="00577D2D" w:rsidRDefault="00466DD6" w:rsidP="000D44A1">
      <w:pPr>
        <w:spacing w:before="240" w:after="240" w:line="240" w:lineRule="auto"/>
        <w:jc w:val="both"/>
        <w:rPr>
          <w:rFonts w:ascii="Century Gothic" w:hAnsi="Century Gothic"/>
          <w:color w:val="7030A0"/>
          <w:spacing w:val="2"/>
          <w:position w:val="2"/>
          <w:sz w:val="20"/>
          <w:szCs w:val="20"/>
        </w:rPr>
      </w:pPr>
      <w:r w:rsidRPr="00577D2D">
        <w:rPr>
          <w:rFonts w:ascii="Century Gothic" w:hAnsi="Century Gothic"/>
          <w:color w:val="7030A0"/>
          <w:spacing w:val="2"/>
          <w:position w:val="2"/>
          <w:sz w:val="20"/>
          <w:szCs w:val="20"/>
        </w:rPr>
        <w:t>APARTADO QUE EL SUJETO OBLIGADO DEBERÁ MODIFICAR</w:t>
      </w:r>
    </w:p>
    <w:p w14:paraId="55FB7DD1" w14:textId="0828C842"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 Los mecanismos, medios y procedimientos disponibles para ejercer los derechos ARCO, indicando la dirección electrónica del sistema para presentar sus solicitudes. </w:t>
      </w:r>
    </w:p>
    <w:p w14:paraId="2C16A52D" w14:textId="1F973C02" w:rsidR="0084598C" w:rsidRPr="002700B9" w:rsidRDefault="001B126E" w:rsidP="000D44A1">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 xml:space="preserve">APARTADO FIJO </w:t>
      </w:r>
      <w:r w:rsidRPr="002700B9">
        <w:rPr>
          <w:rFonts w:ascii="Century Gothic" w:hAnsi="Century Gothic"/>
          <w:color w:val="7030A0"/>
          <w:sz w:val="20"/>
          <w:szCs w:val="20"/>
        </w:rPr>
        <w:t>El domicilio de la Unidad de Transparencia, así como de las áreas o unidades administrativas ante las que podrán ejercitarse de manera directa los derechos ARCO.</w:t>
      </w:r>
    </w:p>
    <w:p w14:paraId="7BCB788D" w14:textId="7777777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Los derechos de acceso, rectificación, cancelación y oposición comúnmente se conocen como derechos ARCO. </w:t>
      </w:r>
    </w:p>
    <w:p w14:paraId="47DCA4D2" w14:textId="4172DDB3"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Los derechos ARCO son independientes. El ejercicio de cualquiera de ellos no es requisito previo ni impide el ejercicio de otro. </w:t>
      </w:r>
    </w:p>
    <w:p w14:paraId="76ABDFD5" w14:textId="4D1D22C9"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procedencia de estos derechos, en su caso, se hará efectiva una vez que el titular o su representante legal acrediten su identidad o representación, respectivamente. </w:t>
      </w:r>
    </w:p>
    <w:p w14:paraId="3AB6DC86" w14:textId="2EC9BD03"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En ningún caso el acceso a los datos personales de un titular podrá afectar los derechos y libertades de otros. </w:t>
      </w:r>
    </w:p>
    <w:p w14:paraId="1436DB1F" w14:textId="0C48E836"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El ejercicio de cualquiera de los derechos ARCO, forma parte de las garantías primarias del derecho a la protección de datos personales. </w:t>
      </w:r>
    </w:p>
    <w:p w14:paraId="1780F0F5" w14:textId="5D0057B4" w:rsidR="00892D85" w:rsidRPr="000D44A1" w:rsidRDefault="00892D85" w:rsidP="000D44A1">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acceso</w:t>
      </w:r>
      <w:r w:rsidRPr="000D44A1">
        <w:rPr>
          <w:rFonts w:ascii="Century Gothic" w:hAnsi="Century Gothic"/>
          <w:spacing w:val="2"/>
          <w:position w:val="2"/>
          <w:sz w:val="20"/>
          <w:szCs w:val="20"/>
        </w:rPr>
        <w:t xml:space="preserve">. 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cesiones realizadas o que se pretendan realizar, así como tener acceso al aviso de privacidad al que está sujeto el tratamiento y a cualquier otra generalidad del tratamiento, en los términos previstos en la Ley. </w:t>
      </w:r>
    </w:p>
    <w:p w14:paraId="48A89F6D" w14:textId="7C12CA88" w:rsidR="00892D85" w:rsidRPr="000D44A1" w:rsidRDefault="00892D85" w:rsidP="000D44A1">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lastRenderedPageBreak/>
        <w:t>Derecho de rectificación</w:t>
      </w:r>
      <w:r w:rsidRPr="000D44A1">
        <w:rPr>
          <w:rFonts w:ascii="Century Gothic" w:hAnsi="Century Gothic"/>
          <w:spacing w:val="2"/>
          <w:position w:val="2"/>
          <w:sz w:val="20"/>
          <w:szCs w:val="20"/>
        </w:rPr>
        <w:t xml:space="preserve">. El titular tendrá derecho a solicitar la rectificación de sus datos personales cuando sean inexactos, incompletos, desactualizados, inadecuados o excesivos. </w:t>
      </w:r>
    </w:p>
    <w:p w14:paraId="07F8E9D3" w14:textId="77F0B764" w:rsidR="00892D85" w:rsidRPr="000D44A1" w:rsidRDefault="00892D85" w:rsidP="000D44A1">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cancelación</w:t>
      </w:r>
      <w:r w:rsidRPr="000D44A1">
        <w:rPr>
          <w:rFonts w:ascii="Century Gothic" w:hAnsi="Century Gothic"/>
          <w:spacing w:val="2"/>
          <w:position w:val="2"/>
          <w:sz w:val="20"/>
          <w:szCs w:val="20"/>
        </w:rPr>
        <w:t xml:space="preserve">. El titular tendrá derecho a solicitar la cancelación de sus datos personales de los archivos, registros, expedientes y sistemas del responsable a fin que los mismos ya no estén en su posesión y dejen de ser tratados por este último. </w:t>
      </w:r>
    </w:p>
    <w:p w14:paraId="732EF33B" w14:textId="01F50DCE"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El responsable no estará obligado a cancelar los datos personales cuando: </w:t>
      </w:r>
    </w:p>
    <w:p w14:paraId="6B360562" w14:textId="4EEB2EAA" w:rsidR="00892D85" w:rsidRPr="002700B9" w:rsidRDefault="00892D85" w:rsidP="002700B9">
      <w:pPr>
        <w:pStyle w:val="Prrafodelista"/>
        <w:numPr>
          <w:ilvl w:val="0"/>
          <w:numId w:val="1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Deban ser tratados por disposición legal. </w:t>
      </w:r>
    </w:p>
    <w:p w14:paraId="1279709F" w14:textId="58587F0B" w:rsidR="00892D85" w:rsidRPr="002700B9" w:rsidRDefault="00892D85" w:rsidP="002700B9">
      <w:pPr>
        <w:pStyle w:val="Prrafodelista"/>
        <w:numPr>
          <w:ilvl w:val="0"/>
          <w:numId w:val="1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 refieran a las partes de un contrato y sean necesarios para su desarrollo y cumplimiento. </w:t>
      </w:r>
    </w:p>
    <w:p w14:paraId="57E24C84" w14:textId="751F1A19" w:rsidR="00892D85" w:rsidRPr="002700B9" w:rsidRDefault="00892D85" w:rsidP="002700B9">
      <w:pPr>
        <w:pStyle w:val="Prrafodelista"/>
        <w:numPr>
          <w:ilvl w:val="0"/>
          <w:numId w:val="1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Obstaculicen actuaciones judiciales o administrativas, la investigación y persecución de delitos o la actualización de sanciones administrativas, afecten la seguridad o salud pública, disposiciones de orden público, o derechos de terceros. </w:t>
      </w:r>
    </w:p>
    <w:p w14:paraId="1F9E4C1B" w14:textId="318446ED" w:rsidR="00892D85" w:rsidRPr="002700B9" w:rsidRDefault="00892D85" w:rsidP="002700B9">
      <w:pPr>
        <w:pStyle w:val="Prrafodelista"/>
        <w:numPr>
          <w:ilvl w:val="0"/>
          <w:numId w:val="1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Sean necesarios para proteger los intereses jurídicamente tutelados del titular o de un tercero. </w:t>
      </w:r>
    </w:p>
    <w:p w14:paraId="16DA6DB8" w14:textId="65717A76" w:rsidR="00892D85" w:rsidRPr="002700B9" w:rsidRDefault="00892D85" w:rsidP="002700B9">
      <w:pPr>
        <w:pStyle w:val="Prrafodelista"/>
        <w:numPr>
          <w:ilvl w:val="0"/>
          <w:numId w:val="1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Sean necesarios para realizar una acción en función del interés público. </w:t>
      </w:r>
    </w:p>
    <w:p w14:paraId="54AFF160" w14:textId="6562F035" w:rsidR="00892D85" w:rsidRPr="002700B9" w:rsidRDefault="00892D85" w:rsidP="002700B9">
      <w:pPr>
        <w:pStyle w:val="Prrafodelista"/>
        <w:numPr>
          <w:ilvl w:val="0"/>
          <w:numId w:val="1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 requieran para cumplir con una obligación legalmente adquirida por el titular. </w:t>
      </w:r>
    </w:p>
    <w:p w14:paraId="7CCBDF4A" w14:textId="29446E47" w:rsidR="00892D85" w:rsidRPr="000D44A1" w:rsidRDefault="00892D85" w:rsidP="000D44A1">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oposición</w:t>
      </w:r>
      <w:r w:rsidRPr="000D44A1">
        <w:rPr>
          <w:rFonts w:ascii="Century Gothic" w:hAnsi="Century Gothic"/>
          <w:spacing w:val="2"/>
          <w:position w:val="2"/>
          <w:sz w:val="20"/>
          <w:szCs w:val="20"/>
        </w:rPr>
        <w:t xml:space="preserve">. El titular tendrá derecho en todo momento y por razones legítimas a oponerse al tratamiento de sus datos personales, para una o varias finalidades o exigir que cese el mismo, en los supuestos siguientes: </w:t>
      </w:r>
    </w:p>
    <w:p w14:paraId="34421DE8" w14:textId="5A149929" w:rsidR="00892D85" w:rsidRPr="002700B9" w:rsidRDefault="00892D85" w:rsidP="002700B9">
      <w:pPr>
        <w:pStyle w:val="Prrafodelista"/>
        <w:numPr>
          <w:ilvl w:val="0"/>
          <w:numId w:val="15"/>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Cuando los datos se hubiesen recabado sin su consentimiento y éste resultara exigible en términos de esta Ley y disposiciones aplicables. </w:t>
      </w:r>
    </w:p>
    <w:p w14:paraId="67822937" w14:textId="39F2D38A" w:rsidR="00892D85" w:rsidRPr="002700B9" w:rsidRDefault="00892D85" w:rsidP="002700B9">
      <w:pPr>
        <w:pStyle w:val="Prrafodelista"/>
        <w:numPr>
          <w:ilvl w:val="0"/>
          <w:numId w:val="15"/>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Aun siendo lícito el tratamiento, el mismo debe cesar para evitar que su persistencia cause un daño o perjuicio al titular. </w:t>
      </w:r>
    </w:p>
    <w:p w14:paraId="07741E51" w14:textId="4250C7D8" w:rsidR="00892D85" w:rsidRPr="002700B9" w:rsidRDefault="00892D85" w:rsidP="002700B9">
      <w:pPr>
        <w:pStyle w:val="Prrafodelista"/>
        <w:numPr>
          <w:ilvl w:val="0"/>
          <w:numId w:val="15"/>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14:paraId="0CBBBC28" w14:textId="7C67E037" w:rsidR="00892D85" w:rsidRPr="002700B9" w:rsidRDefault="00892D85" w:rsidP="002700B9">
      <w:pPr>
        <w:pStyle w:val="Prrafodelista"/>
        <w:numPr>
          <w:ilvl w:val="0"/>
          <w:numId w:val="15"/>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Cuando el titular identifique que se han asociado datos personales o se le ha identificado con un registro del cuál no sea titular o se le incluya dentro de un sistema de datos personales en el cual no tenga correspondencia. </w:t>
      </w:r>
    </w:p>
    <w:p w14:paraId="192DFCE3" w14:textId="45DD9F14" w:rsidR="00892D85" w:rsidRPr="002700B9" w:rsidRDefault="00892D85" w:rsidP="002700B9">
      <w:pPr>
        <w:pStyle w:val="Prrafodelista"/>
        <w:numPr>
          <w:ilvl w:val="0"/>
          <w:numId w:val="15"/>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Cuando existan motivos fundados para ello y la Ley no disponga lo contrario. </w:t>
      </w:r>
    </w:p>
    <w:p w14:paraId="144B4657" w14:textId="2FF9BDB4"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Dichos derechos se podrán ejercer indistintamente a través del Sistema de Acceso, Rectificación, Cancelación y Oposición de Datos Personales del Estado de México (Sarcoem, www.sarcoem.org.mx y/o www.plataformadetransparencia.org.mx) o en la forma que más le convenga al titular, ya sea de manera escrita o verbal, directamente o a través de apoderado o representante legal, por correo certificado o servicio de mensajería, ante la Unidad de Transparencia de</w:t>
      </w:r>
      <w:r w:rsidR="00466DD6" w:rsidRPr="000D44A1">
        <w:rPr>
          <w:rFonts w:ascii="Century Gothic" w:hAnsi="Century Gothic"/>
          <w:spacing w:val="2"/>
          <w:position w:val="2"/>
          <w:sz w:val="20"/>
          <w:szCs w:val="20"/>
        </w:rPr>
        <w:t xml:space="preserve">l </w:t>
      </w:r>
      <w:r w:rsidR="002700B9">
        <w:rPr>
          <w:rFonts w:ascii="Century Gothic" w:hAnsi="Century Gothic"/>
          <w:spacing w:val="2"/>
          <w:position w:val="2"/>
          <w:sz w:val="20"/>
          <w:szCs w:val="20"/>
        </w:rPr>
        <w:t>_______________________________________________</w:t>
      </w:r>
      <w:r w:rsidRPr="000D44A1">
        <w:rPr>
          <w:rFonts w:ascii="Century Gothic" w:hAnsi="Century Gothic"/>
          <w:spacing w:val="2"/>
          <w:position w:val="2"/>
          <w:sz w:val="20"/>
          <w:szCs w:val="20"/>
        </w:rPr>
        <w:t>.</w:t>
      </w:r>
    </w:p>
    <w:p w14:paraId="04B20E9A" w14:textId="088F35DB"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XI. La indicación por la cual la o el titular podrá revocar el consentimiento para el tratamiento de sus datos, detallando el procedimiento a seguir para tal efecto. </w:t>
      </w:r>
    </w:p>
    <w:p w14:paraId="73DCEE8B" w14:textId="634048C0" w:rsidR="00892D85" w:rsidRPr="002700B9" w:rsidRDefault="001B126E" w:rsidP="000D44A1">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EL SUJETO OBLIGADO DEBERÁ COMPLEMENTAR</w:t>
      </w:r>
    </w:p>
    <w:p w14:paraId="21616ED9" w14:textId="3B4390C7"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XII. Opciones y medios que el responsable ofrezca a las o los titulares para limitar el uso o divulgación, o la portabilidad de datos.</w:t>
      </w:r>
      <w:r w:rsidRPr="000D44A1">
        <w:rPr>
          <w:rFonts w:ascii="Century Gothic" w:hAnsi="Century Gothic"/>
          <w:spacing w:val="2"/>
          <w:position w:val="2"/>
          <w:sz w:val="20"/>
          <w:szCs w:val="20"/>
        </w:rPr>
        <w:t xml:space="preserve"> </w:t>
      </w:r>
    </w:p>
    <w:p w14:paraId="6AE6AC31" w14:textId="4A2F9022" w:rsidR="00892D85" w:rsidRPr="002700B9" w:rsidRDefault="001B126E" w:rsidP="000D44A1">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EL SUJETO OBLIGADO DEBERÁ COMPLETAR</w:t>
      </w:r>
    </w:p>
    <w:p w14:paraId="02A069E5" w14:textId="7A0A9394"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lastRenderedPageBreak/>
        <w:t>XIII. Los medios a través de los cuales el responsable comunicará a los titulares los cambios al aviso de privacidad</w:t>
      </w:r>
      <w:r w:rsidRPr="000D44A1">
        <w:rPr>
          <w:rFonts w:ascii="Century Gothic" w:hAnsi="Century Gothic"/>
          <w:spacing w:val="2"/>
          <w:position w:val="2"/>
          <w:sz w:val="20"/>
          <w:szCs w:val="20"/>
        </w:rPr>
        <w:t xml:space="preserve">. </w:t>
      </w:r>
    </w:p>
    <w:p w14:paraId="1671C0B8" w14:textId="7C599EEA" w:rsidR="00892D85" w:rsidRPr="002700B9" w:rsidRDefault="001B126E" w:rsidP="000D44A1">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EL SUJETO OBLIGADO DEBERÁ COMPLEMENTAR</w:t>
      </w:r>
      <w:r w:rsidR="002700B9">
        <w:rPr>
          <w:rFonts w:ascii="Century Gothic" w:hAnsi="Century Gothic"/>
          <w:color w:val="7030A0"/>
          <w:spacing w:val="2"/>
          <w:position w:val="2"/>
          <w:sz w:val="20"/>
          <w:szCs w:val="20"/>
        </w:rPr>
        <w:t xml:space="preserve"> (físico o electrónico)</w:t>
      </w:r>
    </w:p>
    <w:p w14:paraId="24FB1502" w14:textId="7A314F00"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XIV. El cargo y domicilio del encargado, indicando su nombre o el medio por el cual se pueda conocer su identidad.</w:t>
      </w:r>
      <w:r w:rsidRPr="000D44A1">
        <w:rPr>
          <w:rFonts w:ascii="Century Gothic" w:hAnsi="Century Gothic"/>
          <w:spacing w:val="2"/>
          <w:position w:val="2"/>
          <w:sz w:val="20"/>
          <w:szCs w:val="20"/>
        </w:rPr>
        <w:t xml:space="preserve"> </w:t>
      </w:r>
    </w:p>
    <w:p w14:paraId="3BFA7291" w14:textId="60EAA0FB" w:rsidR="002700B9" w:rsidRPr="002700B9" w:rsidRDefault="002700B9" w:rsidP="002700B9">
      <w:pPr>
        <w:pStyle w:val="Prrafodelista"/>
        <w:numPr>
          <w:ilvl w:val="0"/>
          <w:numId w:val="17"/>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N</w:t>
      </w:r>
      <w:r w:rsidR="001B126E" w:rsidRPr="002700B9">
        <w:rPr>
          <w:rFonts w:ascii="Century Gothic" w:hAnsi="Century Gothic"/>
          <w:sz w:val="20"/>
          <w:szCs w:val="20"/>
        </w:rPr>
        <w:t>ombre</w:t>
      </w:r>
      <w:r w:rsidRPr="002700B9">
        <w:rPr>
          <w:rFonts w:ascii="Century Gothic" w:hAnsi="Century Gothic"/>
          <w:sz w:val="20"/>
          <w:szCs w:val="20"/>
        </w:rPr>
        <w:t xml:space="preserve"> del encargado:   </w:t>
      </w:r>
    </w:p>
    <w:p w14:paraId="4DB653E3" w14:textId="6B283F28" w:rsidR="001B126E" w:rsidRPr="002700B9" w:rsidRDefault="002700B9" w:rsidP="002700B9">
      <w:pPr>
        <w:pStyle w:val="Prrafodelista"/>
        <w:numPr>
          <w:ilvl w:val="0"/>
          <w:numId w:val="17"/>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C</w:t>
      </w:r>
      <w:r w:rsidR="001B126E" w:rsidRPr="002700B9">
        <w:rPr>
          <w:rFonts w:ascii="Century Gothic" w:hAnsi="Century Gothic"/>
          <w:sz w:val="20"/>
          <w:szCs w:val="20"/>
        </w:rPr>
        <w:t>argo</w:t>
      </w:r>
      <w:r w:rsidRPr="002700B9">
        <w:rPr>
          <w:rFonts w:ascii="Century Gothic" w:hAnsi="Century Gothic"/>
          <w:sz w:val="20"/>
          <w:szCs w:val="20"/>
        </w:rPr>
        <w:t xml:space="preserve">:    </w:t>
      </w:r>
    </w:p>
    <w:p w14:paraId="334EA54D" w14:textId="26AB520C" w:rsidR="002700B9" w:rsidRPr="002700B9" w:rsidRDefault="002700B9" w:rsidP="002700B9">
      <w:pPr>
        <w:pStyle w:val="Prrafodelista"/>
        <w:numPr>
          <w:ilvl w:val="0"/>
          <w:numId w:val="18"/>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 xml:space="preserve">Domicilio:   </w:t>
      </w:r>
    </w:p>
    <w:p w14:paraId="4B149BC4" w14:textId="10DFA03A" w:rsidR="002700B9" w:rsidRPr="002700B9" w:rsidRDefault="002700B9" w:rsidP="002700B9">
      <w:pPr>
        <w:pStyle w:val="Prrafodelista"/>
        <w:numPr>
          <w:ilvl w:val="0"/>
          <w:numId w:val="18"/>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 xml:space="preserve">Teléfono:   </w:t>
      </w:r>
    </w:p>
    <w:p w14:paraId="15775EAB" w14:textId="21F0A003" w:rsidR="002700B9" w:rsidRDefault="002700B9" w:rsidP="002700B9">
      <w:pPr>
        <w:pStyle w:val="Prrafodelista"/>
        <w:numPr>
          <w:ilvl w:val="0"/>
          <w:numId w:val="18"/>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 xml:space="preserve">Correo electrónico:   </w:t>
      </w:r>
    </w:p>
    <w:p w14:paraId="78BC94F6" w14:textId="2C1FC2D8" w:rsidR="00705D67" w:rsidRDefault="00705D67" w:rsidP="00705D67">
      <w:pPr>
        <w:spacing w:before="240" w:after="240" w:line="240" w:lineRule="auto"/>
        <w:jc w:val="both"/>
        <w:rPr>
          <w:rFonts w:ascii="Century Gothic" w:hAnsi="Century Gothic"/>
          <w:color w:val="7030A0"/>
          <w:spacing w:val="2"/>
          <w:position w:val="2"/>
          <w:sz w:val="20"/>
          <w:szCs w:val="20"/>
        </w:rPr>
      </w:pPr>
      <w:r>
        <w:rPr>
          <w:rFonts w:ascii="Century Gothic" w:hAnsi="Century Gothic"/>
          <w:color w:val="7030A0"/>
          <w:spacing w:val="2"/>
          <w:position w:val="2"/>
          <w:sz w:val="20"/>
          <w:szCs w:val="20"/>
        </w:rPr>
        <w:t>En el supuesto de no contar con encargado, se sugiere indicar lo siguiente:</w:t>
      </w:r>
    </w:p>
    <w:p w14:paraId="5982AC9D" w14:textId="27589639" w:rsidR="00705D67" w:rsidRPr="00705D67" w:rsidRDefault="00705D67" w:rsidP="00705D67">
      <w:pPr>
        <w:spacing w:before="240" w:after="240" w:line="240" w:lineRule="auto"/>
        <w:jc w:val="both"/>
        <w:rPr>
          <w:rFonts w:ascii="Century Gothic" w:hAnsi="Century Gothic"/>
          <w:spacing w:val="2"/>
          <w:position w:val="2"/>
          <w:sz w:val="20"/>
          <w:szCs w:val="20"/>
        </w:rPr>
      </w:pPr>
      <w:r>
        <w:rPr>
          <w:rFonts w:ascii="Century Gothic" w:hAnsi="Century Gothic"/>
          <w:spacing w:val="2"/>
          <w:position w:val="2"/>
          <w:sz w:val="20"/>
          <w:szCs w:val="20"/>
        </w:rPr>
        <w:t>En el presente tratamiento no se cuenta con la figura de encargado.</w:t>
      </w:r>
    </w:p>
    <w:p w14:paraId="71AE1FD3" w14:textId="1E40A467" w:rsidR="00892D85" w:rsidRPr="000D44A1" w:rsidRDefault="002700B9" w:rsidP="000D44A1">
      <w:pPr>
        <w:spacing w:before="240" w:after="240" w:line="240" w:lineRule="auto"/>
        <w:jc w:val="both"/>
        <w:rPr>
          <w:rFonts w:ascii="Century Gothic" w:hAnsi="Century Gothic"/>
          <w:spacing w:val="2"/>
          <w:position w:val="2"/>
          <w:sz w:val="20"/>
          <w:szCs w:val="20"/>
        </w:rPr>
      </w:pPr>
      <w:bookmarkStart w:id="0" w:name="_GoBack"/>
      <w:bookmarkEnd w:id="0"/>
      <w:r>
        <w:rPr>
          <w:rFonts w:ascii="Century Gothic" w:hAnsi="Century Gothic"/>
          <w:b/>
          <w:spacing w:val="2"/>
          <w:position w:val="2"/>
          <w:sz w:val="20"/>
          <w:szCs w:val="20"/>
        </w:rPr>
        <w:t xml:space="preserve">XV. </w:t>
      </w:r>
      <w:r w:rsidR="00892D85" w:rsidRPr="000D44A1">
        <w:rPr>
          <w:rFonts w:ascii="Century Gothic" w:hAnsi="Century Gothic"/>
          <w:b/>
          <w:spacing w:val="2"/>
          <w:position w:val="2"/>
          <w:sz w:val="20"/>
          <w:szCs w:val="20"/>
        </w:rPr>
        <w:t xml:space="preserve">El domicilio del </w:t>
      </w:r>
      <w:r w:rsidR="001B126E" w:rsidRPr="000D44A1">
        <w:rPr>
          <w:rFonts w:ascii="Century Gothic" w:hAnsi="Century Gothic"/>
          <w:b/>
          <w:spacing w:val="2"/>
          <w:position w:val="2"/>
          <w:sz w:val="20"/>
          <w:szCs w:val="20"/>
        </w:rPr>
        <w:t>Responsable</w:t>
      </w:r>
      <w:r>
        <w:rPr>
          <w:rFonts w:ascii="Century Gothic" w:hAnsi="Century Gothic"/>
          <w:b/>
          <w:spacing w:val="2"/>
          <w:position w:val="2"/>
          <w:sz w:val="20"/>
          <w:szCs w:val="20"/>
        </w:rPr>
        <w:t>.</w:t>
      </w:r>
    </w:p>
    <w:p w14:paraId="058F8A0C" w14:textId="77777777" w:rsidR="002700B9" w:rsidRPr="002700B9" w:rsidRDefault="002700B9" w:rsidP="002700B9">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EL SUJETO OBLIGADO DEBERÁ COMPLETAR</w:t>
      </w:r>
    </w:p>
    <w:p w14:paraId="073459F8" w14:textId="5F9EFB7F"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XVI. El fundamento legal que faculta al responsable para llevar a cabo el tratamiento. </w:t>
      </w:r>
    </w:p>
    <w:p w14:paraId="59DAF679" w14:textId="77777777" w:rsidR="001B126E" w:rsidRPr="002700B9" w:rsidRDefault="001B126E" w:rsidP="000D44A1">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EL SUJETO OBLIGADO DEBERÁ COMPLEMENTAR</w:t>
      </w:r>
      <w:r w:rsidR="00892D85" w:rsidRPr="002700B9">
        <w:rPr>
          <w:rFonts w:ascii="Century Gothic" w:hAnsi="Century Gothic"/>
          <w:color w:val="7030A0"/>
          <w:spacing w:val="2"/>
          <w:position w:val="2"/>
          <w:sz w:val="20"/>
          <w:szCs w:val="20"/>
        </w:rPr>
        <w:t>.</w:t>
      </w:r>
    </w:p>
    <w:p w14:paraId="19F66488" w14:textId="575006A8"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XVII. El procedimiento para que se ejerza el derecho a la portabilidad. </w:t>
      </w:r>
    </w:p>
    <w:p w14:paraId="1C7B6523" w14:textId="3BD3C7C8" w:rsidR="00892D85" w:rsidRPr="002700B9" w:rsidRDefault="001B126E" w:rsidP="000D44A1">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DEBERÁ COMPLEMENTAR EL SUJETO OBLIGADO</w:t>
      </w:r>
    </w:p>
    <w:p w14:paraId="721D4912" w14:textId="3353B7B9" w:rsidR="002700B9" w:rsidRPr="000D44A1" w:rsidRDefault="002700B9" w:rsidP="002700B9">
      <w:pPr>
        <w:spacing w:before="240" w:after="240" w:line="240" w:lineRule="auto"/>
        <w:jc w:val="both"/>
        <w:rPr>
          <w:rFonts w:ascii="Century Gothic" w:hAnsi="Century Gothic"/>
          <w:spacing w:val="2"/>
          <w:position w:val="2"/>
          <w:sz w:val="20"/>
          <w:szCs w:val="20"/>
        </w:rPr>
      </w:pPr>
      <w:r>
        <w:rPr>
          <w:rFonts w:ascii="Century Gothic" w:hAnsi="Century Gothic"/>
          <w:b/>
          <w:spacing w:val="2"/>
          <w:position w:val="2"/>
          <w:sz w:val="20"/>
          <w:szCs w:val="20"/>
        </w:rPr>
        <w:t xml:space="preserve">XVIII. </w:t>
      </w:r>
      <w:r w:rsidRPr="000D44A1">
        <w:rPr>
          <w:rFonts w:ascii="Century Gothic" w:hAnsi="Century Gothic"/>
          <w:b/>
          <w:spacing w:val="2"/>
          <w:position w:val="2"/>
          <w:sz w:val="20"/>
          <w:szCs w:val="20"/>
        </w:rPr>
        <w:t xml:space="preserve">El domicilio de </w:t>
      </w:r>
      <w:r>
        <w:rPr>
          <w:rFonts w:ascii="Century Gothic" w:hAnsi="Century Gothic"/>
          <w:b/>
          <w:spacing w:val="2"/>
          <w:position w:val="2"/>
          <w:sz w:val="20"/>
          <w:szCs w:val="20"/>
        </w:rPr>
        <w:t>la</w:t>
      </w:r>
      <w:r w:rsidRPr="000D44A1">
        <w:rPr>
          <w:rFonts w:ascii="Century Gothic" w:hAnsi="Century Gothic"/>
          <w:b/>
          <w:spacing w:val="2"/>
          <w:position w:val="2"/>
          <w:sz w:val="20"/>
          <w:szCs w:val="20"/>
        </w:rPr>
        <w:t xml:space="preserve"> Unidad de Transparencia.</w:t>
      </w:r>
      <w:r w:rsidRPr="000D44A1">
        <w:rPr>
          <w:rFonts w:ascii="Century Gothic" w:hAnsi="Century Gothic"/>
          <w:spacing w:val="2"/>
          <w:position w:val="2"/>
          <w:sz w:val="20"/>
          <w:szCs w:val="20"/>
        </w:rPr>
        <w:t xml:space="preserve"> </w:t>
      </w:r>
    </w:p>
    <w:p w14:paraId="7839B5FF" w14:textId="77777777" w:rsidR="002700B9" w:rsidRPr="002700B9" w:rsidRDefault="002700B9" w:rsidP="002700B9">
      <w:pPr>
        <w:spacing w:before="240" w:after="240" w:line="240" w:lineRule="auto"/>
        <w:jc w:val="both"/>
        <w:rPr>
          <w:rFonts w:ascii="Century Gothic" w:hAnsi="Century Gothic"/>
          <w:color w:val="7030A0"/>
          <w:spacing w:val="2"/>
          <w:position w:val="2"/>
          <w:sz w:val="20"/>
          <w:szCs w:val="20"/>
        </w:rPr>
      </w:pPr>
      <w:r w:rsidRPr="002700B9">
        <w:rPr>
          <w:rFonts w:ascii="Century Gothic" w:hAnsi="Century Gothic"/>
          <w:color w:val="7030A0"/>
          <w:spacing w:val="2"/>
          <w:position w:val="2"/>
          <w:sz w:val="20"/>
          <w:szCs w:val="20"/>
        </w:rPr>
        <w:t>APARTADO QUE DEBERÁ COMPLEMENTAR EL SUJETO OBLIGADO</w:t>
      </w:r>
    </w:p>
    <w:p w14:paraId="44E3BE3D" w14:textId="265CF5D7"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XIX. Datos de contacto del Instituto, incluidos domicilio, dirección del portal informativo, correo electrónico y teléfono del Centro de Atención Telefónica, para que la o el titular pueda recibir asesoría o presentar denuncias por violaciones a las disposiciones de la Ley. </w:t>
      </w:r>
    </w:p>
    <w:p w14:paraId="3617A78D" w14:textId="59888D06" w:rsidR="001B126E" w:rsidRPr="002700B9" w:rsidRDefault="001B126E" w:rsidP="000D44A1">
      <w:pPr>
        <w:spacing w:before="240" w:after="240" w:line="240" w:lineRule="auto"/>
        <w:jc w:val="both"/>
        <w:rPr>
          <w:rFonts w:ascii="Century Gothic" w:hAnsi="Century Gothic"/>
          <w:bCs/>
          <w:color w:val="7030A0"/>
          <w:spacing w:val="2"/>
          <w:position w:val="2"/>
          <w:sz w:val="20"/>
          <w:szCs w:val="20"/>
        </w:rPr>
      </w:pPr>
      <w:r w:rsidRPr="002700B9">
        <w:rPr>
          <w:rFonts w:ascii="Century Gothic" w:hAnsi="Century Gothic"/>
          <w:bCs/>
          <w:color w:val="7030A0"/>
          <w:spacing w:val="2"/>
          <w:position w:val="2"/>
          <w:sz w:val="20"/>
          <w:szCs w:val="20"/>
        </w:rPr>
        <w:t>APARTADO FIJO</w:t>
      </w:r>
    </w:p>
    <w:p w14:paraId="700611C9" w14:textId="77777777" w:rsidR="00892D85" w:rsidRPr="000D44A1" w:rsidRDefault="00892D85" w:rsidP="000D44A1">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Datos de Contacto del Instituto: </w:t>
      </w:r>
    </w:p>
    <w:p w14:paraId="33E52DE1" w14:textId="73761E92" w:rsidR="00892D85" w:rsidRPr="002700B9" w:rsidRDefault="00892D85" w:rsidP="002700B9">
      <w:pPr>
        <w:pStyle w:val="Prrafodelista"/>
        <w:numPr>
          <w:ilvl w:val="0"/>
          <w:numId w:val="19"/>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Teléfonos</w:t>
      </w:r>
      <w:r w:rsidRPr="002700B9">
        <w:rPr>
          <w:rFonts w:ascii="Century Gothic" w:hAnsi="Century Gothic"/>
          <w:spacing w:val="2"/>
          <w:position w:val="2"/>
          <w:sz w:val="20"/>
          <w:szCs w:val="20"/>
        </w:rPr>
        <w:t xml:space="preserve">: (722) 226 19 80 (conmutador). </w:t>
      </w:r>
    </w:p>
    <w:p w14:paraId="7A1DCCE7" w14:textId="186CF594" w:rsidR="00892D85" w:rsidRPr="002700B9" w:rsidRDefault="00892D85" w:rsidP="002700B9">
      <w:pPr>
        <w:pStyle w:val="Prrafodelista"/>
        <w:numPr>
          <w:ilvl w:val="0"/>
          <w:numId w:val="19"/>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Dirección del Portal Informativo:</w:t>
      </w:r>
      <w:r w:rsidRPr="002700B9">
        <w:rPr>
          <w:rFonts w:ascii="Century Gothic" w:hAnsi="Century Gothic"/>
          <w:spacing w:val="2"/>
          <w:position w:val="2"/>
          <w:sz w:val="20"/>
          <w:szCs w:val="20"/>
        </w:rPr>
        <w:t xml:space="preserve"> </w:t>
      </w:r>
      <w:hyperlink r:id="rId8" w:history="1">
        <w:r w:rsidRPr="002700B9">
          <w:rPr>
            <w:rStyle w:val="Hipervnculo"/>
            <w:rFonts w:ascii="Century Gothic" w:hAnsi="Century Gothic"/>
            <w:spacing w:val="2"/>
            <w:position w:val="2"/>
            <w:sz w:val="20"/>
            <w:szCs w:val="20"/>
          </w:rPr>
          <w:t>http://www.infoem.org.mx/</w:t>
        </w:r>
      </w:hyperlink>
      <w:r w:rsidRPr="002700B9">
        <w:rPr>
          <w:rFonts w:ascii="Century Gothic" w:hAnsi="Century Gothic"/>
          <w:spacing w:val="2"/>
          <w:position w:val="2"/>
          <w:sz w:val="20"/>
          <w:szCs w:val="20"/>
        </w:rPr>
        <w:t xml:space="preserve"> </w:t>
      </w:r>
    </w:p>
    <w:p w14:paraId="644AB4A6" w14:textId="697C0ED1" w:rsidR="00892D85" w:rsidRPr="002700B9" w:rsidRDefault="00892D85" w:rsidP="002700B9">
      <w:pPr>
        <w:pStyle w:val="Prrafodelista"/>
        <w:numPr>
          <w:ilvl w:val="0"/>
          <w:numId w:val="19"/>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Correo electrónico del Centro de Atención Telefónica (CAT):</w:t>
      </w:r>
      <w:r w:rsidRPr="002700B9">
        <w:rPr>
          <w:rFonts w:ascii="Century Gothic" w:hAnsi="Century Gothic"/>
          <w:spacing w:val="2"/>
          <w:position w:val="2"/>
          <w:sz w:val="20"/>
          <w:szCs w:val="20"/>
        </w:rPr>
        <w:t xml:space="preserve"> </w:t>
      </w:r>
      <w:hyperlink r:id="rId9" w:history="1">
        <w:r w:rsidR="0026081F" w:rsidRPr="002700B9">
          <w:rPr>
            <w:rStyle w:val="Hipervnculo"/>
            <w:rFonts w:ascii="Century Gothic" w:hAnsi="Century Gothic"/>
            <w:spacing w:val="2"/>
            <w:position w:val="2"/>
            <w:sz w:val="20"/>
            <w:szCs w:val="20"/>
          </w:rPr>
          <w:t>cat@infoem.org.mx</w:t>
        </w:r>
      </w:hyperlink>
      <w:r w:rsidRPr="002700B9">
        <w:rPr>
          <w:rFonts w:ascii="Century Gothic" w:hAnsi="Century Gothic"/>
          <w:spacing w:val="2"/>
          <w:position w:val="2"/>
          <w:sz w:val="20"/>
          <w:szCs w:val="20"/>
        </w:rPr>
        <w:t xml:space="preserve"> </w:t>
      </w:r>
    </w:p>
    <w:p w14:paraId="21013287" w14:textId="30DBBFA9" w:rsidR="00892D85" w:rsidRPr="002700B9" w:rsidRDefault="00892D85" w:rsidP="002700B9">
      <w:pPr>
        <w:pStyle w:val="Prrafodelista"/>
        <w:numPr>
          <w:ilvl w:val="0"/>
          <w:numId w:val="19"/>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 xml:space="preserve">Teléfono del CAT: </w:t>
      </w:r>
      <w:r w:rsidRPr="001D20A6">
        <w:rPr>
          <w:rFonts w:ascii="Century Gothic" w:hAnsi="Century Gothic"/>
          <w:spacing w:val="2"/>
          <w:position w:val="2"/>
          <w:sz w:val="20"/>
          <w:szCs w:val="20"/>
        </w:rPr>
        <w:t>01 800 821 04 41</w:t>
      </w:r>
      <w:r w:rsidRPr="002700B9">
        <w:rPr>
          <w:rFonts w:ascii="Century Gothic" w:hAnsi="Century Gothic"/>
          <w:spacing w:val="2"/>
          <w:position w:val="2"/>
          <w:sz w:val="20"/>
          <w:szCs w:val="20"/>
        </w:rPr>
        <w:t xml:space="preserve"> </w:t>
      </w:r>
    </w:p>
    <w:p w14:paraId="45FC1FF0" w14:textId="0F0280AE" w:rsidR="00892D85" w:rsidRPr="000D44A1" w:rsidRDefault="00892D85" w:rsidP="001D20A6">
      <w:pPr>
        <w:spacing w:after="0" w:line="240" w:lineRule="auto"/>
        <w:ind w:firstLine="360"/>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Notas importantes para atención personal: </w:t>
      </w:r>
    </w:p>
    <w:p w14:paraId="74620B2F" w14:textId="66497736" w:rsidR="00892D85" w:rsidRPr="001D20A6" w:rsidRDefault="00892D85" w:rsidP="001D20A6">
      <w:pPr>
        <w:pStyle w:val="Prrafodelista"/>
        <w:numPr>
          <w:ilvl w:val="0"/>
          <w:numId w:val="20"/>
        </w:numPr>
        <w:spacing w:after="0" w:line="240" w:lineRule="auto"/>
        <w:jc w:val="both"/>
        <w:rPr>
          <w:rFonts w:ascii="Century Gothic" w:hAnsi="Century Gothic"/>
          <w:spacing w:val="2"/>
          <w:position w:val="2"/>
          <w:sz w:val="20"/>
          <w:szCs w:val="20"/>
        </w:rPr>
      </w:pPr>
      <w:r w:rsidRPr="001D20A6">
        <w:rPr>
          <w:rFonts w:ascii="Century Gothic" w:hAnsi="Century Gothic"/>
          <w:spacing w:val="2"/>
          <w:position w:val="2"/>
          <w:sz w:val="20"/>
          <w:szCs w:val="20"/>
        </w:rPr>
        <w:t xml:space="preserve">Se recomienda agendar previamente cita. </w:t>
      </w:r>
    </w:p>
    <w:p w14:paraId="7053F179" w14:textId="09472729" w:rsidR="00892D85" w:rsidRPr="001D20A6" w:rsidRDefault="00892D85" w:rsidP="001D20A6">
      <w:pPr>
        <w:pStyle w:val="Prrafodelista"/>
        <w:numPr>
          <w:ilvl w:val="0"/>
          <w:numId w:val="20"/>
        </w:numPr>
        <w:spacing w:before="240" w:after="240" w:line="240" w:lineRule="auto"/>
        <w:jc w:val="both"/>
        <w:rPr>
          <w:rFonts w:ascii="Century Gothic" w:hAnsi="Century Gothic"/>
          <w:spacing w:val="2"/>
          <w:position w:val="2"/>
          <w:sz w:val="20"/>
          <w:szCs w:val="20"/>
        </w:rPr>
      </w:pPr>
      <w:r w:rsidRPr="001D20A6">
        <w:rPr>
          <w:rFonts w:ascii="Century Gothic" w:hAnsi="Century Gothic"/>
          <w:spacing w:val="2"/>
          <w:position w:val="2"/>
          <w:sz w:val="20"/>
          <w:szCs w:val="20"/>
        </w:rPr>
        <w:t xml:space="preserve">El horario hábil de atención es de lunes a jueves, de 9:00 a 18:00 horas, y viernes, de 9:00 a 15:00 horas. </w:t>
      </w:r>
    </w:p>
    <w:p w14:paraId="5F63A245" w14:textId="27A2A717" w:rsidR="00892D85" w:rsidRPr="001D20A6" w:rsidRDefault="00892D85" w:rsidP="001D20A6">
      <w:pPr>
        <w:pStyle w:val="Prrafodelista"/>
        <w:numPr>
          <w:ilvl w:val="0"/>
          <w:numId w:val="20"/>
        </w:numPr>
        <w:spacing w:before="240" w:after="240" w:line="240" w:lineRule="auto"/>
        <w:jc w:val="both"/>
        <w:rPr>
          <w:rFonts w:ascii="Century Gothic" w:hAnsi="Century Gothic"/>
          <w:spacing w:val="2"/>
          <w:position w:val="2"/>
          <w:sz w:val="20"/>
          <w:szCs w:val="20"/>
        </w:rPr>
      </w:pPr>
      <w:r w:rsidRPr="001D20A6">
        <w:rPr>
          <w:rFonts w:ascii="Century Gothic" w:hAnsi="Century Gothic"/>
          <w:spacing w:val="2"/>
          <w:position w:val="2"/>
          <w:sz w:val="20"/>
          <w:szCs w:val="20"/>
        </w:rPr>
        <w:t xml:space="preserve">Se consideran inhábiles sábados, domingos y días festivos, en términos del calendario oficial aprobado por el Pleno del Infoem, el cual está a su disposición en la dirección electrónica </w:t>
      </w:r>
      <w:hyperlink r:id="rId10" w:history="1">
        <w:r w:rsidRPr="001D20A6">
          <w:rPr>
            <w:rStyle w:val="Hipervnculo"/>
            <w:rFonts w:ascii="Century Gothic" w:hAnsi="Century Gothic"/>
            <w:spacing w:val="2"/>
            <w:position w:val="2"/>
            <w:sz w:val="20"/>
            <w:szCs w:val="20"/>
          </w:rPr>
          <w:t>www.infoem.org.mx</w:t>
        </w:r>
      </w:hyperlink>
      <w:r w:rsidRPr="001D20A6">
        <w:rPr>
          <w:rFonts w:ascii="Century Gothic" w:hAnsi="Century Gothic"/>
          <w:spacing w:val="2"/>
          <w:position w:val="2"/>
          <w:sz w:val="20"/>
          <w:szCs w:val="20"/>
        </w:rPr>
        <w:t xml:space="preserve">. </w:t>
      </w:r>
    </w:p>
    <w:p w14:paraId="38B513BE" w14:textId="515ED7A6" w:rsidR="00892D85"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lastRenderedPageBreak/>
        <w:t>Asesoría y orientación en materia de protección de datos personales.</w:t>
      </w:r>
      <w:r w:rsidRPr="000D44A1">
        <w:rPr>
          <w:rFonts w:ascii="Century Gothic" w:hAnsi="Century Gothic"/>
          <w:spacing w:val="2"/>
          <w:position w:val="2"/>
          <w:sz w:val="20"/>
          <w:szCs w:val="20"/>
        </w:rPr>
        <w:t xml:space="preserve"> </w:t>
      </w:r>
    </w:p>
    <w:p w14:paraId="252873F9" w14:textId="61937042" w:rsidR="001B126E" w:rsidRPr="001D20A6" w:rsidRDefault="001B126E" w:rsidP="000D44A1">
      <w:pPr>
        <w:spacing w:before="240" w:after="240" w:line="240" w:lineRule="auto"/>
        <w:jc w:val="both"/>
        <w:rPr>
          <w:rFonts w:ascii="Century Gothic" w:hAnsi="Century Gothic"/>
          <w:color w:val="7030A0"/>
          <w:spacing w:val="2"/>
          <w:position w:val="2"/>
          <w:sz w:val="20"/>
          <w:szCs w:val="20"/>
        </w:rPr>
      </w:pPr>
      <w:r w:rsidRPr="001D20A6">
        <w:rPr>
          <w:rFonts w:ascii="Century Gothic" w:hAnsi="Century Gothic"/>
          <w:color w:val="7030A0"/>
          <w:spacing w:val="2"/>
          <w:position w:val="2"/>
          <w:sz w:val="20"/>
          <w:szCs w:val="20"/>
        </w:rPr>
        <w:t>APARTADO FIJO</w:t>
      </w:r>
    </w:p>
    <w:p w14:paraId="15C3366B" w14:textId="7EB2D194" w:rsidR="008B0AFB" w:rsidRPr="000D44A1" w:rsidRDefault="008B0AFB"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En caso de que requiera asesoría u orientación en materia de protección de datos personales o sobre los derechos previstos por la Ley de Protección de Datos Personales en Posesión de Sujetos Obligados del Estado de México y Municipios, se le sugiere dirigirse a la Dirección </w:t>
      </w:r>
      <w:r w:rsidR="00983255" w:rsidRPr="000D44A1">
        <w:rPr>
          <w:rFonts w:ascii="Century Gothic" w:hAnsi="Century Gothic"/>
          <w:spacing w:val="2"/>
          <w:position w:val="2"/>
          <w:sz w:val="20"/>
          <w:szCs w:val="20"/>
        </w:rPr>
        <w:t xml:space="preserve">General </w:t>
      </w:r>
      <w:r w:rsidRPr="000D44A1">
        <w:rPr>
          <w:rFonts w:ascii="Century Gothic" w:hAnsi="Century Gothic"/>
          <w:spacing w:val="2"/>
          <w:position w:val="2"/>
          <w:sz w:val="20"/>
          <w:szCs w:val="20"/>
        </w:rPr>
        <w:t>de Protección de Datos Personales del Infoem, a través del teléfono (722) 238 84 87 y 238 84 88, a través del correo electrónico</w:t>
      </w:r>
      <w:r w:rsidRPr="000D44A1">
        <w:rPr>
          <w:rFonts w:ascii="Century Gothic" w:eastAsia="Times New Roman" w:hAnsi="Century Gothic" w:cs="Times New Roman"/>
          <w:color w:val="000000"/>
          <w:spacing w:val="2"/>
          <w:position w:val="2"/>
          <w:sz w:val="20"/>
          <w:szCs w:val="20"/>
          <w:lang w:eastAsia="es-MX"/>
        </w:rPr>
        <w:t xml:space="preserve"> </w:t>
      </w:r>
      <w:hyperlink r:id="rId11" w:history="1">
        <w:r w:rsidR="00CC7CEF" w:rsidRPr="004529E8">
          <w:rPr>
            <w:rStyle w:val="Hipervnculo"/>
            <w:rFonts w:ascii="Century Gothic" w:hAnsi="Century Gothic"/>
            <w:spacing w:val="2"/>
            <w:position w:val="2"/>
            <w:sz w:val="20"/>
            <w:szCs w:val="20"/>
          </w:rPr>
          <w:t>datospersonales@infoem.org.mx</w:t>
        </w:r>
      </w:hyperlink>
      <w:r w:rsidR="00ED6B84" w:rsidRPr="000D44A1">
        <w:rPr>
          <w:rFonts w:ascii="Century Gothic" w:hAnsi="Century Gothic"/>
          <w:spacing w:val="2"/>
          <w:position w:val="2"/>
          <w:sz w:val="20"/>
          <w:szCs w:val="20"/>
        </w:rPr>
        <w:t xml:space="preserve">, así como en </w:t>
      </w:r>
      <w:r w:rsidRPr="000D44A1">
        <w:rPr>
          <w:rFonts w:ascii="Century Gothic" w:hAnsi="Century Gothic"/>
          <w:spacing w:val="2"/>
          <w:position w:val="2"/>
          <w:sz w:val="20"/>
          <w:szCs w:val="20"/>
        </w:rPr>
        <w:t xml:space="preserve">domicilio de la Dirección </w:t>
      </w:r>
      <w:r w:rsidR="00983255" w:rsidRPr="000D44A1">
        <w:rPr>
          <w:rFonts w:ascii="Century Gothic" w:hAnsi="Century Gothic"/>
          <w:spacing w:val="2"/>
          <w:position w:val="2"/>
          <w:sz w:val="20"/>
          <w:szCs w:val="20"/>
        </w:rPr>
        <w:t xml:space="preserve">General </w:t>
      </w:r>
      <w:r w:rsidRPr="000D44A1">
        <w:rPr>
          <w:rFonts w:ascii="Century Gothic" w:hAnsi="Century Gothic"/>
          <w:spacing w:val="2"/>
          <w:position w:val="2"/>
          <w:sz w:val="20"/>
          <w:szCs w:val="20"/>
        </w:rPr>
        <w:t>de Protección de Datos Personales ubicado en la calle Leona Vicario número 1232, edificio 1, Dep. 201, Colonia Real de Arcos, C.P. 52154, Metepec, Estado de México.</w:t>
      </w:r>
    </w:p>
    <w:p w14:paraId="5EDCA7A9" w14:textId="63FB29EC" w:rsidR="004D6191" w:rsidRPr="000D44A1" w:rsidRDefault="00892D85" w:rsidP="000D44A1">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Control de cambios.</w:t>
      </w:r>
      <w:r w:rsidRPr="000D44A1">
        <w:rPr>
          <w:rFonts w:ascii="Century Gothic" w:hAnsi="Century Gothic"/>
          <w:spacing w:val="2"/>
          <w:position w:val="2"/>
          <w:sz w:val="20"/>
          <w:szCs w:val="20"/>
        </w:rPr>
        <w:t xml:space="preserve"> </w:t>
      </w:r>
    </w:p>
    <w:p w14:paraId="1B400072" w14:textId="7F0B62E2" w:rsidR="001B126E" w:rsidRPr="001D20A6" w:rsidRDefault="001B126E" w:rsidP="000D44A1">
      <w:pPr>
        <w:spacing w:before="240" w:after="240" w:line="240" w:lineRule="auto"/>
        <w:jc w:val="both"/>
        <w:rPr>
          <w:rFonts w:ascii="Century Gothic" w:hAnsi="Century Gothic"/>
          <w:color w:val="7030A0"/>
          <w:spacing w:val="2"/>
          <w:position w:val="2"/>
          <w:sz w:val="20"/>
          <w:szCs w:val="20"/>
        </w:rPr>
      </w:pPr>
    </w:p>
    <w:tbl>
      <w:tblPr>
        <w:tblStyle w:val="Tablaconcuadrcula"/>
        <w:tblW w:w="0" w:type="auto"/>
        <w:tblLook w:val="04A0" w:firstRow="1" w:lastRow="0" w:firstColumn="1" w:lastColumn="0" w:noHBand="0" w:noVBand="1"/>
      </w:tblPr>
      <w:tblGrid>
        <w:gridCol w:w="2419"/>
        <w:gridCol w:w="2419"/>
        <w:gridCol w:w="2420"/>
        <w:gridCol w:w="2420"/>
      </w:tblGrid>
      <w:tr w:rsidR="001D20A6" w:rsidRPr="001D20A6" w14:paraId="0E712064" w14:textId="77777777" w:rsidTr="001D20A6">
        <w:tc>
          <w:tcPr>
            <w:tcW w:w="2419" w:type="dxa"/>
            <w:vAlign w:val="center"/>
          </w:tcPr>
          <w:p w14:paraId="3DC9AD86" w14:textId="1C0AEDA2" w:rsidR="001D20A6" w:rsidRPr="001D20A6" w:rsidRDefault="001D20A6" w:rsidP="001D20A6">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Número de revisión</w:t>
            </w:r>
          </w:p>
        </w:tc>
        <w:tc>
          <w:tcPr>
            <w:tcW w:w="2419" w:type="dxa"/>
            <w:vAlign w:val="center"/>
          </w:tcPr>
          <w:p w14:paraId="7D12B888" w14:textId="5CB2D4E0" w:rsidR="001D20A6" w:rsidRPr="001D20A6" w:rsidRDefault="001D20A6" w:rsidP="001D20A6">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Páginas modificadas</w:t>
            </w:r>
          </w:p>
        </w:tc>
        <w:tc>
          <w:tcPr>
            <w:tcW w:w="2420" w:type="dxa"/>
            <w:vAlign w:val="center"/>
          </w:tcPr>
          <w:p w14:paraId="523E24DA" w14:textId="6D40DE0A" w:rsidR="001D20A6" w:rsidRPr="001D20A6" w:rsidRDefault="001D20A6" w:rsidP="001D20A6">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Descripción del cambio</w:t>
            </w:r>
          </w:p>
        </w:tc>
        <w:tc>
          <w:tcPr>
            <w:tcW w:w="2420" w:type="dxa"/>
            <w:vAlign w:val="center"/>
          </w:tcPr>
          <w:p w14:paraId="3518AB51" w14:textId="7AF48A37" w:rsidR="001D20A6" w:rsidRPr="001D20A6" w:rsidRDefault="001D20A6" w:rsidP="001D20A6">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Fecha</w:t>
            </w:r>
          </w:p>
        </w:tc>
      </w:tr>
      <w:tr w:rsidR="001D20A6" w14:paraId="55056FD0" w14:textId="77777777" w:rsidTr="001D20A6">
        <w:tc>
          <w:tcPr>
            <w:tcW w:w="2419" w:type="dxa"/>
          </w:tcPr>
          <w:p w14:paraId="24F44744" w14:textId="77777777" w:rsidR="001D20A6" w:rsidRDefault="001D20A6" w:rsidP="000D44A1">
            <w:pPr>
              <w:spacing w:before="240" w:after="240" w:line="240" w:lineRule="auto"/>
              <w:jc w:val="both"/>
              <w:rPr>
                <w:rFonts w:ascii="Century Gothic" w:hAnsi="Century Gothic"/>
                <w:spacing w:val="2"/>
                <w:position w:val="2"/>
                <w:sz w:val="20"/>
                <w:szCs w:val="20"/>
              </w:rPr>
            </w:pPr>
          </w:p>
        </w:tc>
        <w:tc>
          <w:tcPr>
            <w:tcW w:w="2419" w:type="dxa"/>
          </w:tcPr>
          <w:p w14:paraId="4A5EB240" w14:textId="77777777" w:rsidR="001D20A6" w:rsidRDefault="001D20A6" w:rsidP="000D44A1">
            <w:pPr>
              <w:spacing w:before="240" w:after="240" w:line="240" w:lineRule="auto"/>
              <w:jc w:val="both"/>
              <w:rPr>
                <w:rFonts w:ascii="Century Gothic" w:hAnsi="Century Gothic"/>
                <w:spacing w:val="2"/>
                <w:position w:val="2"/>
                <w:sz w:val="20"/>
                <w:szCs w:val="20"/>
              </w:rPr>
            </w:pPr>
          </w:p>
        </w:tc>
        <w:tc>
          <w:tcPr>
            <w:tcW w:w="2420" w:type="dxa"/>
          </w:tcPr>
          <w:p w14:paraId="2DE92415" w14:textId="77777777" w:rsidR="001D20A6" w:rsidRDefault="001D20A6" w:rsidP="000D44A1">
            <w:pPr>
              <w:spacing w:before="240" w:after="240" w:line="240" w:lineRule="auto"/>
              <w:jc w:val="both"/>
              <w:rPr>
                <w:rFonts w:ascii="Century Gothic" w:hAnsi="Century Gothic"/>
                <w:spacing w:val="2"/>
                <w:position w:val="2"/>
                <w:sz w:val="20"/>
                <w:szCs w:val="20"/>
              </w:rPr>
            </w:pPr>
          </w:p>
        </w:tc>
        <w:tc>
          <w:tcPr>
            <w:tcW w:w="2420" w:type="dxa"/>
          </w:tcPr>
          <w:p w14:paraId="641A0382" w14:textId="77777777" w:rsidR="001D20A6" w:rsidRDefault="001D20A6" w:rsidP="000D44A1">
            <w:pPr>
              <w:spacing w:before="240" w:after="240" w:line="240" w:lineRule="auto"/>
              <w:jc w:val="both"/>
              <w:rPr>
                <w:rFonts w:ascii="Century Gothic" w:hAnsi="Century Gothic"/>
                <w:spacing w:val="2"/>
                <w:position w:val="2"/>
                <w:sz w:val="20"/>
                <w:szCs w:val="20"/>
              </w:rPr>
            </w:pPr>
          </w:p>
        </w:tc>
      </w:tr>
    </w:tbl>
    <w:p w14:paraId="56ED5BC2" w14:textId="707CCE83" w:rsidR="001D20A6" w:rsidRPr="000D44A1" w:rsidRDefault="001D20A6" w:rsidP="00705D67">
      <w:pPr>
        <w:spacing w:before="240" w:after="240" w:line="240" w:lineRule="auto"/>
        <w:jc w:val="both"/>
        <w:rPr>
          <w:rFonts w:ascii="Century Gothic" w:hAnsi="Century Gothic"/>
          <w:spacing w:val="2"/>
          <w:position w:val="2"/>
          <w:sz w:val="20"/>
          <w:szCs w:val="20"/>
        </w:rPr>
      </w:pPr>
    </w:p>
    <w:sectPr w:rsidR="001D20A6" w:rsidRPr="000D44A1" w:rsidSect="000D44A1">
      <w:footerReference w:type="default" r:id="rId12"/>
      <w:pgSz w:w="12240" w:h="15840"/>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4510" w14:textId="77777777" w:rsidR="004B6779" w:rsidRDefault="004B6779">
      <w:pPr>
        <w:spacing w:after="0" w:line="240" w:lineRule="auto"/>
      </w:pPr>
      <w:r>
        <w:separator/>
      </w:r>
    </w:p>
  </w:endnote>
  <w:endnote w:type="continuationSeparator" w:id="0">
    <w:p w14:paraId="72A5944F" w14:textId="77777777" w:rsidR="004B6779" w:rsidRDefault="004B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6577"/>
      <w:docPartObj>
        <w:docPartGallery w:val="Page Numbers (Bottom of Page)"/>
        <w:docPartUnique/>
      </w:docPartObj>
    </w:sdtPr>
    <w:sdtEndPr/>
    <w:sdtContent>
      <w:sdt>
        <w:sdtPr>
          <w:id w:val="1728636285"/>
          <w:docPartObj>
            <w:docPartGallery w:val="Page Numbers (Top of Page)"/>
            <w:docPartUnique/>
          </w:docPartObj>
        </w:sdtPr>
        <w:sdtEndPr/>
        <w:sdtContent>
          <w:p w14:paraId="205EFFD7" w14:textId="59D89D94" w:rsidR="001D20A6" w:rsidRDefault="001D20A6">
            <w:pPr>
              <w:pStyle w:val="Piedepgina"/>
              <w:jc w:val="center"/>
            </w:pPr>
            <w:r w:rsidRPr="001D20A6">
              <w:rPr>
                <w:rFonts w:ascii="Century Gothic" w:hAnsi="Century Gothic"/>
                <w:bCs/>
                <w:sz w:val="18"/>
                <w:szCs w:val="18"/>
              </w:rPr>
              <w:fldChar w:fldCharType="begin"/>
            </w:r>
            <w:r w:rsidRPr="001D20A6">
              <w:rPr>
                <w:rFonts w:ascii="Century Gothic" w:hAnsi="Century Gothic"/>
                <w:bCs/>
                <w:sz w:val="18"/>
                <w:szCs w:val="18"/>
              </w:rPr>
              <w:instrText>PAGE</w:instrText>
            </w:r>
            <w:r w:rsidRPr="001D20A6">
              <w:rPr>
                <w:rFonts w:ascii="Century Gothic" w:hAnsi="Century Gothic"/>
                <w:bCs/>
                <w:sz w:val="18"/>
                <w:szCs w:val="18"/>
              </w:rPr>
              <w:fldChar w:fldCharType="separate"/>
            </w:r>
            <w:r w:rsidR="00705D67">
              <w:rPr>
                <w:rFonts w:ascii="Century Gothic" w:hAnsi="Century Gothic"/>
                <w:bCs/>
                <w:noProof/>
                <w:sz w:val="18"/>
                <w:szCs w:val="18"/>
              </w:rPr>
              <w:t>8</w:t>
            </w:r>
            <w:r w:rsidRPr="001D20A6">
              <w:rPr>
                <w:rFonts w:ascii="Century Gothic" w:hAnsi="Century Gothic"/>
                <w:bCs/>
                <w:sz w:val="18"/>
                <w:szCs w:val="18"/>
              </w:rPr>
              <w:fldChar w:fldCharType="end"/>
            </w:r>
            <w:r w:rsidRPr="001D20A6">
              <w:rPr>
                <w:rFonts w:ascii="Century Gothic" w:hAnsi="Century Gothic"/>
                <w:sz w:val="18"/>
                <w:szCs w:val="18"/>
                <w:lang w:val="es-ES"/>
              </w:rPr>
              <w:t xml:space="preserve"> | </w:t>
            </w:r>
            <w:r w:rsidRPr="001D20A6">
              <w:rPr>
                <w:rFonts w:ascii="Century Gothic" w:hAnsi="Century Gothic"/>
                <w:bCs/>
                <w:sz w:val="18"/>
                <w:szCs w:val="18"/>
              </w:rPr>
              <w:fldChar w:fldCharType="begin"/>
            </w:r>
            <w:r w:rsidRPr="001D20A6">
              <w:rPr>
                <w:rFonts w:ascii="Century Gothic" w:hAnsi="Century Gothic"/>
                <w:bCs/>
                <w:sz w:val="18"/>
                <w:szCs w:val="18"/>
              </w:rPr>
              <w:instrText>NUMPAGES</w:instrText>
            </w:r>
            <w:r w:rsidRPr="001D20A6">
              <w:rPr>
                <w:rFonts w:ascii="Century Gothic" w:hAnsi="Century Gothic"/>
                <w:bCs/>
                <w:sz w:val="18"/>
                <w:szCs w:val="18"/>
              </w:rPr>
              <w:fldChar w:fldCharType="separate"/>
            </w:r>
            <w:r w:rsidR="00705D67">
              <w:rPr>
                <w:rFonts w:ascii="Century Gothic" w:hAnsi="Century Gothic"/>
                <w:bCs/>
                <w:noProof/>
                <w:sz w:val="18"/>
                <w:szCs w:val="18"/>
              </w:rPr>
              <w:t>8</w:t>
            </w:r>
            <w:r w:rsidRPr="001D20A6">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88642" w14:textId="77777777" w:rsidR="004B6779" w:rsidRDefault="004B6779">
      <w:pPr>
        <w:spacing w:after="0" w:line="240" w:lineRule="auto"/>
      </w:pPr>
      <w:r>
        <w:separator/>
      </w:r>
    </w:p>
  </w:footnote>
  <w:footnote w:type="continuationSeparator" w:id="0">
    <w:p w14:paraId="59CB143E" w14:textId="77777777" w:rsidR="004B6779" w:rsidRDefault="004B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0AC"/>
    <w:multiLevelType w:val="hybridMultilevel"/>
    <w:tmpl w:val="AD9CC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4553B"/>
    <w:multiLevelType w:val="hybridMultilevel"/>
    <w:tmpl w:val="0240A0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CA1E24"/>
    <w:multiLevelType w:val="hybridMultilevel"/>
    <w:tmpl w:val="FB56A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4141CC"/>
    <w:multiLevelType w:val="hybridMultilevel"/>
    <w:tmpl w:val="E2AEB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31225F"/>
    <w:multiLevelType w:val="hybridMultilevel"/>
    <w:tmpl w:val="AA24B1A6"/>
    <w:lvl w:ilvl="0" w:tplc="5D700936">
      <w:start w:val="1"/>
      <w:numFmt w:val="upperLetter"/>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FE476F"/>
    <w:multiLevelType w:val="hybridMultilevel"/>
    <w:tmpl w:val="39FC07BA"/>
    <w:lvl w:ilvl="0" w:tplc="8D684D2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A6738D"/>
    <w:multiLevelType w:val="hybridMultilevel"/>
    <w:tmpl w:val="69206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ED60DA"/>
    <w:multiLevelType w:val="hybridMultilevel"/>
    <w:tmpl w:val="D1E8642E"/>
    <w:lvl w:ilvl="0" w:tplc="265E560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B6E664D"/>
    <w:multiLevelType w:val="hybridMultilevel"/>
    <w:tmpl w:val="F6560630"/>
    <w:lvl w:ilvl="0" w:tplc="35DEE162">
      <w:start w:val="5"/>
      <w:numFmt w:val="bullet"/>
      <w:lvlText w:val="-"/>
      <w:lvlJc w:val="left"/>
      <w:pPr>
        <w:ind w:left="780" w:hanging="360"/>
      </w:pPr>
      <w:rPr>
        <w:rFonts w:ascii="Century Gothic" w:eastAsiaTheme="minorHAnsi" w:hAnsi="Century Gothic" w:cstheme="minorBidi"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2F6911BC"/>
    <w:multiLevelType w:val="hybridMultilevel"/>
    <w:tmpl w:val="9D320B60"/>
    <w:lvl w:ilvl="0" w:tplc="7DDCFE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5D4306"/>
    <w:multiLevelType w:val="hybridMultilevel"/>
    <w:tmpl w:val="F57C1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0B2B8A"/>
    <w:multiLevelType w:val="hybridMultilevel"/>
    <w:tmpl w:val="F6A80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FF1DB1"/>
    <w:multiLevelType w:val="hybridMultilevel"/>
    <w:tmpl w:val="769A5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A2109C"/>
    <w:multiLevelType w:val="hybridMultilevel"/>
    <w:tmpl w:val="FC84D9D6"/>
    <w:lvl w:ilvl="0" w:tplc="793EC2C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3435CBD"/>
    <w:multiLevelType w:val="hybridMultilevel"/>
    <w:tmpl w:val="1E0E684E"/>
    <w:lvl w:ilvl="0" w:tplc="33828E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5F355B"/>
    <w:multiLevelType w:val="hybridMultilevel"/>
    <w:tmpl w:val="4D46DA42"/>
    <w:lvl w:ilvl="0" w:tplc="265E56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06275B"/>
    <w:multiLevelType w:val="hybridMultilevel"/>
    <w:tmpl w:val="FB0CB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E442CC"/>
    <w:multiLevelType w:val="hybridMultilevel"/>
    <w:tmpl w:val="634E194A"/>
    <w:lvl w:ilvl="0" w:tplc="1C44CF1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A475CD"/>
    <w:multiLevelType w:val="hybridMultilevel"/>
    <w:tmpl w:val="84E6DF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9632F5"/>
    <w:multiLevelType w:val="hybridMultilevel"/>
    <w:tmpl w:val="627E14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0C184D"/>
    <w:multiLevelType w:val="hybridMultilevel"/>
    <w:tmpl w:val="C988ECD2"/>
    <w:lvl w:ilvl="0" w:tplc="265E560A">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5"/>
  </w:num>
  <w:num w:numId="4">
    <w:abstractNumId w:val="18"/>
  </w:num>
  <w:num w:numId="5">
    <w:abstractNumId w:val="0"/>
  </w:num>
  <w:num w:numId="6">
    <w:abstractNumId w:val="12"/>
  </w:num>
  <w:num w:numId="7">
    <w:abstractNumId w:val="1"/>
  </w:num>
  <w:num w:numId="8">
    <w:abstractNumId w:val="19"/>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6"/>
  </w:num>
  <w:num w:numId="14">
    <w:abstractNumId w:val="9"/>
  </w:num>
  <w:num w:numId="15">
    <w:abstractNumId w:val="2"/>
  </w:num>
  <w:num w:numId="16">
    <w:abstractNumId w:val="14"/>
  </w:num>
  <w:num w:numId="17">
    <w:abstractNumId w:val="10"/>
  </w:num>
  <w:num w:numId="18">
    <w:abstractNumId w:val="7"/>
  </w:num>
  <w:num w:numId="19">
    <w:abstractNumId w:val="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5"/>
    <w:rsid w:val="0008795E"/>
    <w:rsid w:val="000D44A1"/>
    <w:rsid w:val="00122EA5"/>
    <w:rsid w:val="00166819"/>
    <w:rsid w:val="001B126E"/>
    <w:rsid w:val="001D20A6"/>
    <w:rsid w:val="002263A3"/>
    <w:rsid w:val="0026081F"/>
    <w:rsid w:val="002700B9"/>
    <w:rsid w:val="0028401D"/>
    <w:rsid w:val="002E7881"/>
    <w:rsid w:val="00315FEF"/>
    <w:rsid w:val="00336C81"/>
    <w:rsid w:val="00454D40"/>
    <w:rsid w:val="00466DD6"/>
    <w:rsid w:val="004B6779"/>
    <w:rsid w:val="004D6191"/>
    <w:rsid w:val="00577D2D"/>
    <w:rsid w:val="00585AA7"/>
    <w:rsid w:val="00635343"/>
    <w:rsid w:val="006B7DA7"/>
    <w:rsid w:val="006F5879"/>
    <w:rsid w:val="00705D67"/>
    <w:rsid w:val="00720AC5"/>
    <w:rsid w:val="0084598C"/>
    <w:rsid w:val="00854AA3"/>
    <w:rsid w:val="008836BD"/>
    <w:rsid w:val="00892D85"/>
    <w:rsid w:val="00894A61"/>
    <w:rsid w:val="008B0AFB"/>
    <w:rsid w:val="009165ED"/>
    <w:rsid w:val="009420B7"/>
    <w:rsid w:val="009812FF"/>
    <w:rsid w:val="009827B3"/>
    <w:rsid w:val="00983255"/>
    <w:rsid w:val="00A11B41"/>
    <w:rsid w:val="00A529AE"/>
    <w:rsid w:val="00A644DB"/>
    <w:rsid w:val="00A650B7"/>
    <w:rsid w:val="00AE2626"/>
    <w:rsid w:val="00AE55E4"/>
    <w:rsid w:val="00B5076B"/>
    <w:rsid w:val="00BA09A2"/>
    <w:rsid w:val="00BB79D5"/>
    <w:rsid w:val="00C02C13"/>
    <w:rsid w:val="00C54870"/>
    <w:rsid w:val="00CC6CD8"/>
    <w:rsid w:val="00CC7CEF"/>
    <w:rsid w:val="00D562E3"/>
    <w:rsid w:val="00D93681"/>
    <w:rsid w:val="00E010EB"/>
    <w:rsid w:val="00E10CF8"/>
    <w:rsid w:val="00E56FA0"/>
    <w:rsid w:val="00ED6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AD78"/>
  <w15:chartTrackingRefBased/>
  <w15:docId w15:val="{F1F79E24-3551-4538-A673-46D5A912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8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2D85"/>
    <w:rPr>
      <w:color w:val="0563C1" w:themeColor="hyperlink"/>
      <w:u w:val="single"/>
    </w:rPr>
  </w:style>
  <w:style w:type="paragraph" w:styleId="Prrafodelista">
    <w:name w:val="List Paragraph"/>
    <w:basedOn w:val="Normal"/>
    <w:uiPriority w:val="34"/>
    <w:qFormat/>
    <w:rsid w:val="00892D85"/>
    <w:pPr>
      <w:ind w:left="720"/>
      <w:contextualSpacing/>
    </w:pPr>
  </w:style>
  <w:style w:type="table" w:styleId="Tablaconcuadrcula">
    <w:name w:val="Table Grid"/>
    <w:basedOn w:val="Tablanormal"/>
    <w:uiPriority w:val="39"/>
    <w:rsid w:val="0089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2D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D85"/>
  </w:style>
  <w:style w:type="paragraph" w:styleId="Piedepgina">
    <w:name w:val="footer"/>
    <w:basedOn w:val="Normal"/>
    <w:link w:val="PiedepginaCar"/>
    <w:uiPriority w:val="99"/>
    <w:unhideWhenUsed/>
    <w:rsid w:val="00892D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D85"/>
  </w:style>
  <w:style w:type="character" w:customStyle="1" w:styleId="A3">
    <w:name w:val="A3"/>
    <w:uiPriority w:val="99"/>
    <w:rsid w:val="00892D85"/>
    <w:rPr>
      <w:color w:val="000000"/>
    </w:rPr>
  </w:style>
  <w:style w:type="table" w:styleId="Tabladelista3-nfasis3">
    <w:name w:val="List Table 3 Accent 3"/>
    <w:basedOn w:val="Tablanormal"/>
    <w:uiPriority w:val="48"/>
    <w:rsid w:val="00705D67"/>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4-nfasis3">
    <w:name w:val="Grid Table 4 Accent 3"/>
    <w:basedOn w:val="Tablanormal"/>
    <w:uiPriority w:val="49"/>
    <w:rsid w:val="00705D6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6326">
      <w:bodyDiv w:val="1"/>
      <w:marLeft w:val="0"/>
      <w:marRight w:val="0"/>
      <w:marTop w:val="0"/>
      <w:marBottom w:val="0"/>
      <w:divBdr>
        <w:top w:val="none" w:sz="0" w:space="0" w:color="auto"/>
        <w:left w:val="none" w:sz="0" w:space="0" w:color="auto"/>
        <w:bottom w:val="none" w:sz="0" w:space="0" w:color="auto"/>
        <w:right w:val="none" w:sz="0" w:space="0" w:color="auto"/>
      </w:divBdr>
      <w:divsChild>
        <w:div w:id="587889329">
          <w:marLeft w:val="0"/>
          <w:marRight w:val="0"/>
          <w:marTop w:val="0"/>
          <w:marBottom w:val="0"/>
          <w:divBdr>
            <w:top w:val="none" w:sz="0" w:space="0" w:color="auto"/>
            <w:left w:val="none" w:sz="0" w:space="0" w:color="auto"/>
            <w:bottom w:val="none" w:sz="0" w:space="0" w:color="auto"/>
            <w:right w:val="none" w:sz="0" w:space="0" w:color="auto"/>
          </w:divBdr>
          <w:divsChild>
            <w:div w:id="1670981448">
              <w:marLeft w:val="0"/>
              <w:marRight w:val="0"/>
              <w:marTop w:val="0"/>
              <w:marBottom w:val="0"/>
              <w:divBdr>
                <w:top w:val="none" w:sz="0" w:space="0" w:color="auto"/>
                <w:left w:val="none" w:sz="0" w:space="0" w:color="auto"/>
                <w:bottom w:val="none" w:sz="0" w:space="0" w:color="EBCCD1"/>
                <w:right w:val="none" w:sz="0" w:space="0" w:color="auto"/>
              </w:divBdr>
              <w:divsChild>
                <w:div w:id="151526743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731996436">
              <w:marLeft w:val="0"/>
              <w:marRight w:val="0"/>
              <w:marTop w:val="0"/>
              <w:marBottom w:val="0"/>
              <w:divBdr>
                <w:top w:val="single" w:sz="2" w:space="0" w:color="E1E1E1"/>
                <w:left w:val="single" w:sz="2" w:space="0" w:color="E1E1E1"/>
                <w:bottom w:val="single" w:sz="2" w:space="0" w:color="E1E1E1"/>
                <w:right w:val="single" w:sz="2" w:space="0" w:color="E1E1E1"/>
              </w:divBdr>
              <w:divsChild>
                <w:div w:id="308828416">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1100832854">
          <w:marLeft w:val="0"/>
          <w:marRight w:val="0"/>
          <w:marTop w:val="75"/>
          <w:marBottom w:val="0"/>
          <w:divBdr>
            <w:top w:val="none" w:sz="0" w:space="0" w:color="auto"/>
            <w:left w:val="none" w:sz="0" w:space="0" w:color="auto"/>
            <w:bottom w:val="none" w:sz="0" w:space="0" w:color="auto"/>
            <w:right w:val="none" w:sz="0" w:space="0" w:color="auto"/>
          </w:divBdr>
          <w:divsChild>
            <w:div w:id="918441248">
              <w:marLeft w:val="0"/>
              <w:marRight w:val="0"/>
              <w:marTop w:val="0"/>
              <w:marBottom w:val="0"/>
              <w:divBdr>
                <w:top w:val="none" w:sz="0" w:space="0" w:color="auto"/>
                <w:left w:val="none" w:sz="0" w:space="0" w:color="auto"/>
                <w:bottom w:val="none" w:sz="0" w:space="0" w:color="EBCCD1"/>
                <w:right w:val="none" w:sz="0" w:space="0" w:color="auto"/>
              </w:divBdr>
              <w:divsChild>
                <w:div w:id="347104494">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718164519">
              <w:marLeft w:val="0"/>
              <w:marRight w:val="0"/>
              <w:marTop w:val="0"/>
              <w:marBottom w:val="0"/>
              <w:divBdr>
                <w:top w:val="single" w:sz="2" w:space="0" w:color="E1E1E1"/>
                <w:left w:val="single" w:sz="2" w:space="0" w:color="E1E1E1"/>
                <w:bottom w:val="single" w:sz="2" w:space="0" w:color="E1E1E1"/>
                <w:right w:val="single" w:sz="2" w:space="0" w:color="E1E1E1"/>
              </w:divBdr>
              <w:divsChild>
                <w:div w:id="1861160532">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1803574562">
          <w:marLeft w:val="0"/>
          <w:marRight w:val="0"/>
          <w:marTop w:val="75"/>
          <w:marBottom w:val="0"/>
          <w:divBdr>
            <w:top w:val="none" w:sz="0" w:space="0" w:color="auto"/>
            <w:left w:val="none" w:sz="0" w:space="0" w:color="auto"/>
            <w:bottom w:val="none" w:sz="0" w:space="0" w:color="auto"/>
            <w:right w:val="none" w:sz="0" w:space="0" w:color="auto"/>
          </w:divBdr>
          <w:divsChild>
            <w:div w:id="854920193">
              <w:marLeft w:val="0"/>
              <w:marRight w:val="0"/>
              <w:marTop w:val="0"/>
              <w:marBottom w:val="0"/>
              <w:divBdr>
                <w:top w:val="none" w:sz="0" w:space="0" w:color="auto"/>
                <w:left w:val="none" w:sz="0" w:space="0" w:color="auto"/>
                <w:bottom w:val="none" w:sz="0" w:space="0" w:color="EBCCD1"/>
                <w:right w:val="none" w:sz="0" w:space="0" w:color="auto"/>
              </w:divBdr>
              <w:divsChild>
                <w:div w:id="166057325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79470253">
              <w:marLeft w:val="0"/>
              <w:marRight w:val="0"/>
              <w:marTop w:val="0"/>
              <w:marBottom w:val="0"/>
              <w:divBdr>
                <w:top w:val="single" w:sz="2" w:space="0" w:color="E1E1E1"/>
                <w:left w:val="single" w:sz="2" w:space="0" w:color="E1E1E1"/>
                <w:bottom w:val="single" w:sz="2" w:space="0" w:color="E1E1E1"/>
                <w:right w:val="single" w:sz="2" w:space="0" w:color="E1E1E1"/>
              </w:divBdr>
              <w:divsChild>
                <w:div w:id="339817990">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105587353">
          <w:marLeft w:val="0"/>
          <w:marRight w:val="0"/>
          <w:marTop w:val="75"/>
          <w:marBottom w:val="0"/>
          <w:divBdr>
            <w:top w:val="none" w:sz="0" w:space="0" w:color="auto"/>
            <w:left w:val="none" w:sz="0" w:space="0" w:color="auto"/>
            <w:bottom w:val="none" w:sz="0" w:space="0" w:color="auto"/>
            <w:right w:val="none" w:sz="0" w:space="0" w:color="auto"/>
          </w:divBdr>
          <w:divsChild>
            <w:div w:id="389615662">
              <w:marLeft w:val="0"/>
              <w:marRight w:val="0"/>
              <w:marTop w:val="0"/>
              <w:marBottom w:val="0"/>
              <w:divBdr>
                <w:top w:val="none" w:sz="0" w:space="0" w:color="auto"/>
                <w:left w:val="none" w:sz="0" w:space="0" w:color="auto"/>
                <w:bottom w:val="none" w:sz="0" w:space="0" w:color="EBCCD1"/>
                <w:right w:val="none" w:sz="0" w:space="0" w:color="auto"/>
              </w:divBdr>
              <w:divsChild>
                <w:div w:id="100957363">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34749409">
              <w:marLeft w:val="0"/>
              <w:marRight w:val="0"/>
              <w:marTop w:val="0"/>
              <w:marBottom w:val="0"/>
              <w:divBdr>
                <w:top w:val="single" w:sz="2" w:space="0" w:color="E1E1E1"/>
                <w:left w:val="single" w:sz="2" w:space="0" w:color="E1E1E1"/>
                <w:bottom w:val="single" w:sz="2" w:space="0" w:color="E1E1E1"/>
                <w:right w:val="single" w:sz="2" w:space="0" w:color="E1E1E1"/>
              </w:divBdr>
              <w:divsChild>
                <w:div w:id="1349873921">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1344013192">
          <w:marLeft w:val="0"/>
          <w:marRight w:val="0"/>
          <w:marTop w:val="75"/>
          <w:marBottom w:val="0"/>
          <w:divBdr>
            <w:top w:val="none" w:sz="0" w:space="0" w:color="auto"/>
            <w:left w:val="none" w:sz="0" w:space="0" w:color="auto"/>
            <w:bottom w:val="none" w:sz="0" w:space="0" w:color="auto"/>
            <w:right w:val="none" w:sz="0" w:space="0" w:color="auto"/>
          </w:divBdr>
          <w:divsChild>
            <w:div w:id="936913511">
              <w:marLeft w:val="0"/>
              <w:marRight w:val="0"/>
              <w:marTop w:val="0"/>
              <w:marBottom w:val="0"/>
              <w:divBdr>
                <w:top w:val="none" w:sz="0" w:space="0" w:color="auto"/>
                <w:left w:val="none" w:sz="0" w:space="0" w:color="auto"/>
                <w:bottom w:val="none" w:sz="0" w:space="0" w:color="EBCCD1"/>
                <w:right w:val="none" w:sz="0" w:space="0" w:color="auto"/>
              </w:divBdr>
              <w:divsChild>
                <w:div w:id="169903870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22522484">
              <w:marLeft w:val="0"/>
              <w:marRight w:val="0"/>
              <w:marTop w:val="0"/>
              <w:marBottom w:val="0"/>
              <w:divBdr>
                <w:top w:val="single" w:sz="2" w:space="0" w:color="E1E1E1"/>
                <w:left w:val="single" w:sz="2" w:space="0" w:color="E1E1E1"/>
                <w:bottom w:val="single" w:sz="2" w:space="0" w:color="E1E1E1"/>
                <w:right w:val="single" w:sz="2" w:space="0" w:color="E1E1E1"/>
              </w:divBdr>
              <w:divsChild>
                <w:div w:id="1137339426">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1707173458">
          <w:marLeft w:val="0"/>
          <w:marRight w:val="0"/>
          <w:marTop w:val="75"/>
          <w:marBottom w:val="0"/>
          <w:divBdr>
            <w:top w:val="none" w:sz="0" w:space="0" w:color="auto"/>
            <w:left w:val="none" w:sz="0" w:space="0" w:color="auto"/>
            <w:bottom w:val="none" w:sz="0" w:space="0" w:color="auto"/>
            <w:right w:val="none" w:sz="0" w:space="0" w:color="auto"/>
          </w:divBdr>
          <w:divsChild>
            <w:div w:id="1468157846">
              <w:marLeft w:val="0"/>
              <w:marRight w:val="0"/>
              <w:marTop w:val="0"/>
              <w:marBottom w:val="0"/>
              <w:divBdr>
                <w:top w:val="none" w:sz="0" w:space="0" w:color="auto"/>
                <w:left w:val="none" w:sz="0" w:space="0" w:color="auto"/>
                <w:bottom w:val="none" w:sz="0" w:space="0" w:color="EBCCD1"/>
                <w:right w:val="none" w:sz="0" w:space="0" w:color="auto"/>
              </w:divBdr>
              <w:divsChild>
                <w:div w:id="189492970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119296630">
              <w:marLeft w:val="0"/>
              <w:marRight w:val="0"/>
              <w:marTop w:val="0"/>
              <w:marBottom w:val="0"/>
              <w:divBdr>
                <w:top w:val="single" w:sz="2" w:space="0" w:color="E1E1E1"/>
                <w:left w:val="single" w:sz="2" w:space="0" w:color="E1E1E1"/>
                <w:bottom w:val="single" w:sz="2" w:space="0" w:color="E1E1E1"/>
                <w:right w:val="single" w:sz="2" w:space="0" w:color="E1E1E1"/>
              </w:divBdr>
              <w:divsChild>
                <w:div w:id="1297949056">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sChild>
    </w:div>
    <w:div w:id="1268930819">
      <w:bodyDiv w:val="1"/>
      <w:marLeft w:val="0"/>
      <w:marRight w:val="0"/>
      <w:marTop w:val="0"/>
      <w:marBottom w:val="0"/>
      <w:divBdr>
        <w:top w:val="none" w:sz="0" w:space="0" w:color="auto"/>
        <w:left w:val="none" w:sz="0" w:space="0" w:color="auto"/>
        <w:bottom w:val="none" w:sz="0" w:space="0" w:color="auto"/>
        <w:right w:val="none" w:sz="0" w:space="0" w:color="auto"/>
      </w:divBdr>
    </w:div>
    <w:div w:id="2096201260">
      <w:bodyDiv w:val="1"/>
      <w:marLeft w:val="0"/>
      <w:marRight w:val="0"/>
      <w:marTop w:val="0"/>
      <w:marBottom w:val="0"/>
      <w:divBdr>
        <w:top w:val="none" w:sz="0" w:space="0" w:color="auto"/>
        <w:left w:val="none" w:sz="0" w:space="0" w:color="auto"/>
        <w:bottom w:val="none" w:sz="0" w:space="0" w:color="auto"/>
        <w:right w:val="none" w:sz="0" w:space="0" w:color="auto"/>
      </w:divBdr>
      <w:divsChild>
        <w:div w:id="438526675">
          <w:marLeft w:val="0"/>
          <w:marRight w:val="0"/>
          <w:marTop w:val="0"/>
          <w:marBottom w:val="0"/>
          <w:divBdr>
            <w:top w:val="none" w:sz="0" w:space="0" w:color="auto"/>
            <w:left w:val="none" w:sz="0" w:space="0" w:color="auto"/>
            <w:bottom w:val="none" w:sz="0" w:space="0" w:color="auto"/>
            <w:right w:val="none" w:sz="0" w:space="0" w:color="auto"/>
          </w:divBdr>
          <w:divsChild>
            <w:div w:id="2080515187">
              <w:marLeft w:val="0"/>
              <w:marRight w:val="0"/>
              <w:marTop w:val="0"/>
              <w:marBottom w:val="0"/>
              <w:divBdr>
                <w:top w:val="none" w:sz="0" w:space="0" w:color="auto"/>
                <w:left w:val="none" w:sz="0" w:space="0" w:color="auto"/>
                <w:bottom w:val="none" w:sz="0" w:space="0" w:color="EBCCD1"/>
                <w:right w:val="none" w:sz="0" w:space="0" w:color="auto"/>
              </w:divBdr>
              <w:divsChild>
                <w:div w:id="960956473">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277251043">
              <w:marLeft w:val="0"/>
              <w:marRight w:val="0"/>
              <w:marTop w:val="0"/>
              <w:marBottom w:val="0"/>
              <w:divBdr>
                <w:top w:val="single" w:sz="2" w:space="0" w:color="E1E1E1"/>
                <w:left w:val="single" w:sz="2" w:space="0" w:color="E1E1E1"/>
                <w:bottom w:val="single" w:sz="2" w:space="0" w:color="E1E1E1"/>
                <w:right w:val="single" w:sz="2" w:space="0" w:color="E1E1E1"/>
              </w:divBdr>
              <w:divsChild>
                <w:div w:id="1692992514">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305860511">
          <w:marLeft w:val="0"/>
          <w:marRight w:val="0"/>
          <w:marTop w:val="75"/>
          <w:marBottom w:val="0"/>
          <w:divBdr>
            <w:top w:val="none" w:sz="0" w:space="0" w:color="auto"/>
            <w:left w:val="none" w:sz="0" w:space="0" w:color="auto"/>
            <w:bottom w:val="none" w:sz="0" w:space="0" w:color="auto"/>
            <w:right w:val="none" w:sz="0" w:space="0" w:color="auto"/>
          </w:divBdr>
          <w:divsChild>
            <w:div w:id="2038046217">
              <w:marLeft w:val="0"/>
              <w:marRight w:val="0"/>
              <w:marTop w:val="0"/>
              <w:marBottom w:val="0"/>
              <w:divBdr>
                <w:top w:val="none" w:sz="0" w:space="0" w:color="auto"/>
                <w:left w:val="none" w:sz="0" w:space="0" w:color="auto"/>
                <w:bottom w:val="none" w:sz="0" w:space="0" w:color="EBCCD1"/>
                <w:right w:val="none" w:sz="0" w:space="0" w:color="auto"/>
              </w:divBdr>
              <w:divsChild>
                <w:div w:id="126742788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31587097">
              <w:marLeft w:val="0"/>
              <w:marRight w:val="0"/>
              <w:marTop w:val="0"/>
              <w:marBottom w:val="0"/>
              <w:divBdr>
                <w:top w:val="single" w:sz="2" w:space="0" w:color="E1E1E1"/>
                <w:left w:val="single" w:sz="2" w:space="0" w:color="E1E1E1"/>
                <w:bottom w:val="single" w:sz="2" w:space="0" w:color="E1E1E1"/>
                <w:right w:val="single" w:sz="2" w:space="0" w:color="E1E1E1"/>
              </w:divBdr>
              <w:divsChild>
                <w:div w:id="1074279708">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446511103">
          <w:marLeft w:val="0"/>
          <w:marRight w:val="0"/>
          <w:marTop w:val="75"/>
          <w:marBottom w:val="0"/>
          <w:divBdr>
            <w:top w:val="none" w:sz="0" w:space="0" w:color="auto"/>
            <w:left w:val="none" w:sz="0" w:space="0" w:color="auto"/>
            <w:bottom w:val="none" w:sz="0" w:space="0" w:color="auto"/>
            <w:right w:val="none" w:sz="0" w:space="0" w:color="auto"/>
          </w:divBdr>
          <w:divsChild>
            <w:div w:id="1665814801">
              <w:marLeft w:val="0"/>
              <w:marRight w:val="0"/>
              <w:marTop w:val="0"/>
              <w:marBottom w:val="0"/>
              <w:divBdr>
                <w:top w:val="none" w:sz="0" w:space="0" w:color="auto"/>
                <w:left w:val="none" w:sz="0" w:space="0" w:color="auto"/>
                <w:bottom w:val="none" w:sz="0" w:space="0" w:color="EBCCD1"/>
                <w:right w:val="none" w:sz="0" w:space="0" w:color="auto"/>
              </w:divBdr>
              <w:divsChild>
                <w:div w:id="1416705764">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38636705">
              <w:marLeft w:val="0"/>
              <w:marRight w:val="0"/>
              <w:marTop w:val="0"/>
              <w:marBottom w:val="0"/>
              <w:divBdr>
                <w:top w:val="single" w:sz="2" w:space="0" w:color="E1E1E1"/>
                <w:left w:val="single" w:sz="2" w:space="0" w:color="E1E1E1"/>
                <w:bottom w:val="single" w:sz="2" w:space="0" w:color="E1E1E1"/>
                <w:right w:val="single" w:sz="2" w:space="0" w:color="E1E1E1"/>
              </w:divBdr>
              <w:divsChild>
                <w:div w:id="537209125">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2008828158">
          <w:marLeft w:val="0"/>
          <w:marRight w:val="0"/>
          <w:marTop w:val="75"/>
          <w:marBottom w:val="0"/>
          <w:divBdr>
            <w:top w:val="none" w:sz="0" w:space="0" w:color="auto"/>
            <w:left w:val="none" w:sz="0" w:space="0" w:color="auto"/>
            <w:bottom w:val="none" w:sz="0" w:space="0" w:color="auto"/>
            <w:right w:val="none" w:sz="0" w:space="0" w:color="auto"/>
          </w:divBdr>
          <w:divsChild>
            <w:div w:id="1158689107">
              <w:marLeft w:val="0"/>
              <w:marRight w:val="0"/>
              <w:marTop w:val="0"/>
              <w:marBottom w:val="0"/>
              <w:divBdr>
                <w:top w:val="none" w:sz="0" w:space="0" w:color="auto"/>
                <w:left w:val="none" w:sz="0" w:space="0" w:color="auto"/>
                <w:bottom w:val="none" w:sz="0" w:space="0" w:color="EBCCD1"/>
                <w:right w:val="none" w:sz="0" w:space="0" w:color="auto"/>
              </w:divBdr>
              <w:divsChild>
                <w:div w:id="1043673483">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57255754">
              <w:marLeft w:val="0"/>
              <w:marRight w:val="0"/>
              <w:marTop w:val="0"/>
              <w:marBottom w:val="0"/>
              <w:divBdr>
                <w:top w:val="single" w:sz="2" w:space="0" w:color="E1E1E1"/>
                <w:left w:val="single" w:sz="2" w:space="0" w:color="E1E1E1"/>
                <w:bottom w:val="single" w:sz="2" w:space="0" w:color="E1E1E1"/>
                <w:right w:val="single" w:sz="2" w:space="0" w:color="E1E1E1"/>
              </w:divBdr>
              <w:divsChild>
                <w:div w:id="1497501310">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678696871">
          <w:marLeft w:val="0"/>
          <w:marRight w:val="0"/>
          <w:marTop w:val="75"/>
          <w:marBottom w:val="0"/>
          <w:divBdr>
            <w:top w:val="none" w:sz="0" w:space="0" w:color="auto"/>
            <w:left w:val="none" w:sz="0" w:space="0" w:color="auto"/>
            <w:bottom w:val="none" w:sz="0" w:space="0" w:color="auto"/>
            <w:right w:val="none" w:sz="0" w:space="0" w:color="auto"/>
          </w:divBdr>
          <w:divsChild>
            <w:div w:id="517233425">
              <w:marLeft w:val="0"/>
              <w:marRight w:val="0"/>
              <w:marTop w:val="0"/>
              <w:marBottom w:val="0"/>
              <w:divBdr>
                <w:top w:val="none" w:sz="0" w:space="0" w:color="auto"/>
                <w:left w:val="none" w:sz="0" w:space="0" w:color="auto"/>
                <w:bottom w:val="none" w:sz="0" w:space="0" w:color="EBCCD1"/>
                <w:right w:val="none" w:sz="0" w:space="0" w:color="auto"/>
              </w:divBdr>
              <w:divsChild>
                <w:div w:id="131055546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023625662">
              <w:marLeft w:val="0"/>
              <w:marRight w:val="0"/>
              <w:marTop w:val="0"/>
              <w:marBottom w:val="0"/>
              <w:divBdr>
                <w:top w:val="single" w:sz="2" w:space="0" w:color="E1E1E1"/>
                <w:left w:val="single" w:sz="2" w:space="0" w:color="E1E1E1"/>
                <w:bottom w:val="single" w:sz="2" w:space="0" w:color="E1E1E1"/>
                <w:right w:val="single" w:sz="2" w:space="0" w:color="E1E1E1"/>
              </w:divBdr>
              <w:divsChild>
                <w:div w:id="919753548">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 w:id="1334992032">
          <w:marLeft w:val="0"/>
          <w:marRight w:val="0"/>
          <w:marTop w:val="75"/>
          <w:marBottom w:val="0"/>
          <w:divBdr>
            <w:top w:val="none" w:sz="0" w:space="0" w:color="auto"/>
            <w:left w:val="none" w:sz="0" w:space="0" w:color="auto"/>
            <w:bottom w:val="none" w:sz="0" w:space="0" w:color="auto"/>
            <w:right w:val="none" w:sz="0" w:space="0" w:color="auto"/>
          </w:divBdr>
          <w:divsChild>
            <w:div w:id="470945887">
              <w:marLeft w:val="0"/>
              <w:marRight w:val="0"/>
              <w:marTop w:val="0"/>
              <w:marBottom w:val="0"/>
              <w:divBdr>
                <w:top w:val="none" w:sz="0" w:space="0" w:color="auto"/>
                <w:left w:val="none" w:sz="0" w:space="0" w:color="auto"/>
                <w:bottom w:val="none" w:sz="0" w:space="0" w:color="EBCCD1"/>
                <w:right w:val="none" w:sz="0" w:space="0" w:color="auto"/>
              </w:divBdr>
              <w:divsChild>
                <w:div w:id="203688042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110124018">
              <w:marLeft w:val="0"/>
              <w:marRight w:val="0"/>
              <w:marTop w:val="0"/>
              <w:marBottom w:val="0"/>
              <w:divBdr>
                <w:top w:val="single" w:sz="2" w:space="0" w:color="E1E1E1"/>
                <w:left w:val="single" w:sz="2" w:space="0" w:color="E1E1E1"/>
                <w:bottom w:val="single" w:sz="2" w:space="0" w:color="E1E1E1"/>
                <w:right w:val="single" w:sz="2" w:space="0" w:color="E1E1E1"/>
              </w:divBdr>
              <w:divsChild>
                <w:div w:id="588781618">
                  <w:marLeft w:val="0"/>
                  <w:marRight w:val="0"/>
                  <w:marTop w:val="0"/>
                  <w:marBottom w:val="0"/>
                  <w:divBdr>
                    <w:top w:val="none" w:sz="0" w:space="0" w:color="auto"/>
                    <w:left w:val="single" w:sz="2" w:space="1" w:color="E1E1E1"/>
                    <w:bottom w:val="single" w:sz="2" w:space="8" w:color="E1E1E1"/>
                    <w:right w:val="single" w:sz="2" w:space="0" w:color="E1E1E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m.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ospersonales@infoem.org.mx" TargetMode="External"/><Relationship Id="rId5" Type="http://schemas.openxmlformats.org/officeDocument/2006/relationships/webSettings" Target="webSettings.xml"/><Relationship Id="rId10" Type="http://schemas.openxmlformats.org/officeDocument/2006/relationships/hyperlink" Target="http://www.infoem.org.mx" TargetMode="External"/><Relationship Id="rId4" Type="http://schemas.openxmlformats.org/officeDocument/2006/relationships/settings" Target="settings.xml"/><Relationship Id="rId9" Type="http://schemas.openxmlformats.org/officeDocument/2006/relationships/hyperlink" Target="mailto:cat@infoem.or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1F12-7159-44D1-A122-B7EE080C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2781</Words>
  <Characters>15298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DAIGD infoem</dc:creator>
  <cp:keywords/>
  <dc:description/>
  <cp:lastModifiedBy>USUARIO</cp:lastModifiedBy>
  <cp:revision>6</cp:revision>
  <dcterms:created xsi:type="dcterms:W3CDTF">2020-07-01T20:17:00Z</dcterms:created>
  <dcterms:modified xsi:type="dcterms:W3CDTF">2022-07-05T22:36:00Z</dcterms:modified>
</cp:coreProperties>
</file>