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6F3901" w:rsidRPr="00F13241" w:rsidRDefault="006F3901" w:rsidP="006F39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24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8255</wp:posOffset>
                </wp:positionV>
                <wp:extent cx="5996940" cy="1260475"/>
                <wp:effectExtent l="0" t="0" r="22860" b="15875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6940" cy="12604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2B258" id="Rectángulo: esquinas redondeadas 2" o:spid="_x0000_s1026" style="position:absolute;margin-left:-4.05pt;margin-top:.65pt;width:472.2pt;height: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" filled="f" strokecolor="#843c0c" strokeweight="1.5pt">
                <v:stroke joinstyle="miter"/>
                <v:path arrowok="t"/>
              </v:roundrect>
            </w:pict>
          </mc:Fallback>
        </mc:AlternateContent>
      </w:r>
      <w:r w:rsidRPr="00F13241">
        <w:rPr>
          <w:rFonts w:ascii="Arial" w:hAnsi="Arial" w:cs="Arial"/>
          <w:b/>
          <w:sz w:val="24"/>
          <w:szCs w:val="24"/>
        </w:rPr>
        <w:t>Importante</w:t>
      </w:r>
    </w:p>
    <w:bookmarkEnd w:id="0"/>
    <w:p w:rsidR="006F3901" w:rsidRDefault="006F3901" w:rsidP="006F39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3241">
        <w:rPr>
          <w:rFonts w:ascii="Arial" w:hAnsi="Arial" w:cs="Arial"/>
          <w:sz w:val="24"/>
          <w:szCs w:val="24"/>
          <w:highlight w:val="yellow"/>
        </w:rPr>
        <w:t xml:space="preserve">La Secretaría Ejecutiva como órgano de apoyo técnico y con la finalidad de coadyuvar con la implementación y fortalecimiento de los Sistemas Municipales Anticorrupción, elaboró el siguiente documento de manera ilustrativa y ejemplificativa, el cual es de carácter orientador, por lo que su uso quedará a </w:t>
      </w:r>
      <w:r w:rsidRPr="00D86D80">
        <w:rPr>
          <w:rFonts w:ascii="Arial" w:hAnsi="Arial" w:cs="Arial"/>
          <w:sz w:val="24"/>
          <w:szCs w:val="24"/>
          <w:highlight w:val="yellow"/>
        </w:rPr>
        <w:t>criterio de las Autoridades Municipales</w:t>
      </w:r>
    </w:p>
    <w:p w:rsidR="006F3901" w:rsidRDefault="006F3901" w:rsidP="004F4246">
      <w:pPr>
        <w:jc w:val="center"/>
        <w:rPr>
          <w:rFonts w:ascii="Arial" w:hAnsi="Arial" w:cs="Arial"/>
          <w:b/>
          <w:lang w:val="es-ES"/>
        </w:rPr>
      </w:pPr>
    </w:p>
    <w:p w:rsidR="006F3901" w:rsidRPr="00F13241" w:rsidRDefault="006F3901" w:rsidP="006F39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241">
        <w:rPr>
          <w:rFonts w:ascii="Arial" w:hAnsi="Arial" w:cs="Arial"/>
          <w:b/>
          <w:sz w:val="24"/>
          <w:szCs w:val="24"/>
          <w:highlight w:val="yellow"/>
        </w:rPr>
        <w:t>Las características del presente documento ejemplo pueden variar dependiendo de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cada</w:t>
      </w:r>
      <w:r w:rsidRPr="00F13241">
        <w:rPr>
          <w:rFonts w:ascii="Arial" w:hAnsi="Arial" w:cs="Arial"/>
          <w:b/>
          <w:sz w:val="24"/>
          <w:szCs w:val="24"/>
          <w:highlight w:val="yellow"/>
        </w:rPr>
        <w:t xml:space="preserve"> municipio</w:t>
      </w:r>
      <w:r w:rsidRPr="00F13241">
        <w:rPr>
          <w:rFonts w:ascii="Arial" w:hAnsi="Arial" w:cs="Arial"/>
          <w:b/>
          <w:sz w:val="24"/>
          <w:szCs w:val="24"/>
        </w:rPr>
        <w:t>.</w:t>
      </w:r>
    </w:p>
    <w:p w:rsidR="006F3901" w:rsidRDefault="006F3901" w:rsidP="004F4246">
      <w:pPr>
        <w:jc w:val="center"/>
        <w:rPr>
          <w:rFonts w:ascii="Arial" w:hAnsi="Arial" w:cs="Arial"/>
          <w:b/>
          <w:lang w:val="es-ES"/>
        </w:rPr>
      </w:pPr>
    </w:p>
    <w:p w:rsidR="006F3901" w:rsidRDefault="006F3901" w:rsidP="004F4246">
      <w:pPr>
        <w:jc w:val="center"/>
        <w:rPr>
          <w:rFonts w:ascii="Arial" w:hAnsi="Arial" w:cs="Arial"/>
          <w:b/>
          <w:lang w:val="es-ES"/>
        </w:rPr>
      </w:pPr>
    </w:p>
    <w:p w:rsidR="00221D0D" w:rsidRPr="00DF4F8D" w:rsidRDefault="004F4246" w:rsidP="004F4246">
      <w:pPr>
        <w:jc w:val="center"/>
        <w:rPr>
          <w:rFonts w:ascii="Arial" w:hAnsi="Arial" w:cs="Arial"/>
          <w:b/>
          <w:lang w:val="es-ES"/>
        </w:rPr>
      </w:pPr>
      <w:r w:rsidRPr="00DF4F8D">
        <w:rPr>
          <w:rFonts w:ascii="Arial" w:hAnsi="Arial" w:cs="Arial"/>
          <w:b/>
          <w:lang w:val="es-ES"/>
        </w:rPr>
        <w:t>Lineamientos para el Desarrollo de las Sesiones del Comité de Participación Ciudadana del Sistema Municipal Anticorrupción de ---------------------.</w:t>
      </w:r>
    </w:p>
    <w:p w:rsidR="004F4246" w:rsidRPr="00DF4F8D" w:rsidRDefault="004F4246" w:rsidP="004F4246">
      <w:pPr>
        <w:rPr>
          <w:rFonts w:ascii="Arial" w:hAnsi="Arial" w:cs="Arial"/>
          <w:b/>
          <w:lang w:val="es-ES"/>
        </w:rPr>
      </w:pPr>
    </w:p>
    <w:p w:rsidR="004F4246" w:rsidRPr="00DF4F8D" w:rsidRDefault="00527DA0" w:rsidP="00527DA0">
      <w:pPr>
        <w:jc w:val="center"/>
        <w:rPr>
          <w:rFonts w:ascii="Arial" w:eastAsia="Calibri" w:hAnsi="Arial" w:cs="Arial"/>
          <w:b/>
        </w:rPr>
      </w:pPr>
      <w:r w:rsidRPr="00DF4F8D">
        <w:rPr>
          <w:rFonts w:ascii="Arial" w:eastAsia="Calibri" w:hAnsi="Arial" w:cs="Arial"/>
          <w:b/>
        </w:rPr>
        <w:t>Capítulo I</w:t>
      </w:r>
    </w:p>
    <w:p w:rsidR="00527DA0" w:rsidRPr="00DF4F8D" w:rsidRDefault="00527DA0" w:rsidP="00527DA0">
      <w:pPr>
        <w:jc w:val="center"/>
        <w:rPr>
          <w:rFonts w:ascii="Arial" w:eastAsia="Calibri" w:hAnsi="Arial" w:cs="Arial"/>
          <w:b/>
        </w:rPr>
      </w:pPr>
      <w:r w:rsidRPr="00DF4F8D">
        <w:rPr>
          <w:rFonts w:ascii="Arial" w:eastAsia="Calibri" w:hAnsi="Arial" w:cs="Arial"/>
          <w:b/>
        </w:rPr>
        <w:t>Disposiciones Generales</w:t>
      </w:r>
    </w:p>
    <w:p w:rsidR="00310065" w:rsidRPr="00DF4F8D" w:rsidRDefault="00310065" w:rsidP="00527DA0">
      <w:pPr>
        <w:jc w:val="both"/>
        <w:rPr>
          <w:rFonts w:ascii="Arial" w:eastAsia="Calibri" w:hAnsi="Arial" w:cs="Arial"/>
          <w:b/>
        </w:rPr>
      </w:pPr>
    </w:p>
    <w:p w:rsidR="00527DA0" w:rsidRPr="00DF4F8D" w:rsidRDefault="00527DA0" w:rsidP="00527DA0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  <w:b/>
        </w:rPr>
        <w:t>P</w:t>
      </w:r>
      <w:r w:rsidR="00F821C9" w:rsidRPr="00DF4F8D">
        <w:rPr>
          <w:rFonts w:ascii="Arial" w:eastAsia="Calibri" w:hAnsi="Arial" w:cs="Arial"/>
          <w:b/>
        </w:rPr>
        <w:t>rimero</w:t>
      </w:r>
      <w:r w:rsidRPr="00DF4F8D">
        <w:rPr>
          <w:rFonts w:ascii="Arial" w:eastAsia="Calibri" w:hAnsi="Arial" w:cs="Arial"/>
          <w:b/>
        </w:rPr>
        <w:t xml:space="preserve">.  </w:t>
      </w:r>
      <w:r w:rsidRPr="00DF4F8D">
        <w:rPr>
          <w:rFonts w:ascii="Arial" w:eastAsia="Calibri" w:hAnsi="Arial" w:cs="Arial"/>
        </w:rPr>
        <w:t>Los presentes lineamientos tienen por objeto regular la organización y desarrollo de las sesiones que celebre el Comité de Participación Ciudadana del Sistema Municipal Anticorrupción de -------------, así como las atribuciones de sus integrantes y el seguimiento de acuerdos, informes y propuestas que apruebe dicho Comité.</w:t>
      </w:r>
    </w:p>
    <w:p w:rsidR="00527DA0" w:rsidRPr="00DF4F8D" w:rsidRDefault="00E07B87" w:rsidP="00600FC0">
      <w:pPr>
        <w:spacing w:line="276" w:lineRule="auto"/>
        <w:jc w:val="both"/>
        <w:rPr>
          <w:rFonts w:ascii="Arial" w:hAnsi="Arial" w:cs="Arial"/>
        </w:rPr>
      </w:pPr>
      <w:r w:rsidRPr="00DF4F8D">
        <w:rPr>
          <w:rFonts w:ascii="Arial" w:eastAsia="Calibri" w:hAnsi="Arial" w:cs="Arial"/>
          <w:b/>
        </w:rPr>
        <w:t>S</w:t>
      </w:r>
      <w:r w:rsidR="00F821C9" w:rsidRPr="00DF4F8D">
        <w:rPr>
          <w:rFonts w:ascii="Arial" w:eastAsia="Calibri" w:hAnsi="Arial" w:cs="Arial"/>
          <w:b/>
        </w:rPr>
        <w:t>egundo</w:t>
      </w:r>
      <w:r w:rsidRPr="00DF4F8D">
        <w:rPr>
          <w:rFonts w:ascii="Arial" w:eastAsia="Calibri" w:hAnsi="Arial" w:cs="Arial"/>
          <w:b/>
        </w:rPr>
        <w:t xml:space="preserve">. </w:t>
      </w:r>
      <w:r w:rsidR="00600FC0" w:rsidRPr="00DF4F8D">
        <w:rPr>
          <w:rFonts w:ascii="Arial" w:hAnsi="Arial" w:cs="Arial"/>
        </w:rPr>
        <w:t>Adicionalmente a los conceptos establecidos en el artículo 3 de la Ley del Sistema Anticorrupción del Estado de México y Municipios, se entenderá por:</w:t>
      </w:r>
    </w:p>
    <w:p w:rsidR="00AF7BAD" w:rsidRPr="00DF4F8D" w:rsidRDefault="00AF7BAD" w:rsidP="00AF7BAD">
      <w:pPr>
        <w:pStyle w:val="Prrafodelista"/>
        <w:numPr>
          <w:ilvl w:val="0"/>
          <w:numId w:val="7"/>
        </w:numPr>
        <w:spacing w:line="276" w:lineRule="auto"/>
        <w:ind w:left="426" w:hanging="371"/>
        <w:jc w:val="both"/>
        <w:rPr>
          <w:rFonts w:ascii="Arial" w:hAnsi="Arial" w:cs="Arial"/>
        </w:rPr>
      </w:pPr>
      <w:r w:rsidRPr="00DF4F8D">
        <w:rPr>
          <w:rFonts w:ascii="Arial" w:hAnsi="Arial" w:cs="Arial"/>
          <w:b/>
        </w:rPr>
        <w:t>Comité</w:t>
      </w:r>
      <w:r w:rsidRPr="00DF4F8D">
        <w:rPr>
          <w:rFonts w:ascii="Arial" w:hAnsi="Arial" w:cs="Arial"/>
        </w:rPr>
        <w:t>: al</w:t>
      </w:r>
      <w:r w:rsidRPr="00DF4F8D">
        <w:rPr>
          <w:rFonts w:ascii="Arial" w:hAnsi="Arial" w:cs="Arial"/>
          <w:b/>
        </w:rPr>
        <w:t xml:space="preserve"> </w:t>
      </w:r>
      <w:r w:rsidRPr="00DF4F8D">
        <w:rPr>
          <w:rFonts w:ascii="Arial" w:hAnsi="Arial" w:cs="Arial"/>
        </w:rPr>
        <w:t>Comité de Participación Ciudadana;</w:t>
      </w:r>
    </w:p>
    <w:p w:rsidR="00AF7BAD" w:rsidRPr="00DF4F8D" w:rsidRDefault="00AF7BAD" w:rsidP="00AF7BAD">
      <w:pPr>
        <w:pStyle w:val="Prrafodelista"/>
        <w:spacing w:line="276" w:lineRule="auto"/>
        <w:ind w:left="426"/>
        <w:jc w:val="both"/>
        <w:rPr>
          <w:rFonts w:ascii="Arial" w:hAnsi="Arial" w:cs="Arial"/>
        </w:rPr>
      </w:pPr>
    </w:p>
    <w:p w:rsidR="00600FC0" w:rsidRPr="00DF4F8D" w:rsidRDefault="00600FC0" w:rsidP="00600FC0">
      <w:pPr>
        <w:pStyle w:val="Prrafodelista"/>
        <w:numPr>
          <w:ilvl w:val="0"/>
          <w:numId w:val="7"/>
        </w:numPr>
        <w:spacing w:line="276" w:lineRule="auto"/>
        <w:ind w:left="426" w:hanging="371"/>
        <w:jc w:val="both"/>
        <w:rPr>
          <w:rFonts w:ascii="Arial" w:hAnsi="Arial" w:cs="Arial"/>
        </w:rPr>
      </w:pPr>
      <w:r w:rsidRPr="00DF4F8D">
        <w:rPr>
          <w:rFonts w:ascii="Arial" w:hAnsi="Arial" w:cs="Arial"/>
          <w:b/>
        </w:rPr>
        <w:t>Convocatoria</w:t>
      </w:r>
      <w:r w:rsidRPr="00DF4F8D">
        <w:rPr>
          <w:rFonts w:ascii="Arial" w:hAnsi="Arial" w:cs="Arial"/>
        </w:rPr>
        <w:t>: documento por el que el Presidente del Comité de Participación Ciudadana del Sistema Municipal Anticorrupción</w:t>
      </w:r>
      <w:r w:rsidR="006F3901">
        <w:rPr>
          <w:rFonts w:ascii="Arial" w:hAnsi="Arial" w:cs="Arial"/>
        </w:rPr>
        <w:t xml:space="preserve"> de --------------------</w:t>
      </w:r>
      <w:r w:rsidRPr="00DF4F8D">
        <w:rPr>
          <w:rFonts w:ascii="Arial" w:hAnsi="Arial" w:cs="Arial"/>
        </w:rPr>
        <w:t>, llama a participar en una sesión del Comité de Participación Ciudadana</w:t>
      </w:r>
      <w:r w:rsidR="00E16CF6">
        <w:rPr>
          <w:rFonts w:ascii="Arial" w:hAnsi="Arial" w:cs="Arial"/>
        </w:rPr>
        <w:t xml:space="preserve"> Municipal</w:t>
      </w:r>
      <w:r w:rsidRPr="00DF4F8D">
        <w:rPr>
          <w:rFonts w:ascii="Arial" w:hAnsi="Arial" w:cs="Arial"/>
        </w:rPr>
        <w:t>;</w:t>
      </w:r>
    </w:p>
    <w:p w:rsidR="00600FC0" w:rsidRPr="00DF4F8D" w:rsidRDefault="00600FC0" w:rsidP="00600FC0">
      <w:pPr>
        <w:pStyle w:val="Prrafodelista"/>
        <w:spacing w:line="276" w:lineRule="auto"/>
        <w:ind w:left="426"/>
        <w:jc w:val="both"/>
        <w:rPr>
          <w:rFonts w:ascii="Arial" w:hAnsi="Arial" w:cs="Arial"/>
        </w:rPr>
      </w:pPr>
    </w:p>
    <w:p w:rsidR="00600FC0" w:rsidRPr="00DF4F8D" w:rsidRDefault="00600FC0" w:rsidP="00600FC0">
      <w:pPr>
        <w:pStyle w:val="Prrafodelista"/>
        <w:numPr>
          <w:ilvl w:val="0"/>
          <w:numId w:val="7"/>
        </w:numPr>
        <w:spacing w:line="276" w:lineRule="auto"/>
        <w:ind w:left="426" w:hanging="371"/>
        <w:jc w:val="both"/>
        <w:rPr>
          <w:rFonts w:ascii="Arial" w:hAnsi="Arial" w:cs="Arial"/>
          <w:b/>
        </w:rPr>
      </w:pPr>
      <w:r w:rsidRPr="00DF4F8D">
        <w:rPr>
          <w:rFonts w:ascii="Arial" w:eastAsia="Calibri" w:hAnsi="Arial" w:cs="Arial"/>
          <w:b/>
        </w:rPr>
        <w:t>Quorum:</w:t>
      </w:r>
      <w:r w:rsidRPr="00DF4F8D">
        <w:rPr>
          <w:rFonts w:ascii="Arial" w:eastAsia="Calibri" w:hAnsi="Arial" w:cs="Arial"/>
        </w:rPr>
        <w:t xml:space="preserve"> número de integrantes que deben estar presentes para sesionar de manera valida;</w:t>
      </w:r>
    </w:p>
    <w:p w:rsidR="00600FC0" w:rsidRPr="00DF4F8D" w:rsidRDefault="00600FC0" w:rsidP="00600FC0">
      <w:pPr>
        <w:pStyle w:val="Prrafodelista"/>
        <w:rPr>
          <w:rFonts w:ascii="Arial" w:hAnsi="Arial" w:cs="Arial"/>
          <w:b/>
        </w:rPr>
      </w:pPr>
    </w:p>
    <w:p w:rsidR="00600FC0" w:rsidRPr="00DF4F8D" w:rsidRDefault="00600FC0" w:rsidP="00600FC0">
      <w:pPr>
        <w:pStyle w:val="Prrafodelista"/>
        <w:numPr>
          <w:ilvl w:val="0"/>
          <w:numId w:val="7"/>
        </w:numPr>
        <w:spacing w:line="276" w:lineRule="auto"/>
        <w:ind w:left="426" w:hanging="371"/>
        <w:jc w:val="both"/>
        <w:rPr>
          <w:rFonts w:ascii="Arial" w:hAnsi="Arial" w:cs="Arial"/>
          <w:b/>
        </w:rPr>
      </w:pPr>
      <w:r w:rsidRPr="00DF4F8D">
        <w:rPr>
          <w:rFonts w:ascii="Arial" w:eastAsia="Calibri" w:hAnsi="Arial" w:cs="Arial"/>
          <w:b/>
        </w:rPr>
        <w:t>Invitados</w:t>
      </w:r>
      <w:r w:rsidRPr="00DF4F8D">
        <w:rPr>
          <w:rFonts w:ascii="Arial" w:eastAsia="Calibri" w:hAnsi="Arial" w:cs="Arial"/>
        </w:rPr>
        <w:t xml:space="preserve">: personas que no son integrantes, pero participan con derecho a voz, sin voto, en las sesiones del </w:t>
      </w:r>
      <w:r w:rsidR="00F245BD" w:rsidRPr="00DF4F8D">
        <w:rPr>
          <w:rFonts w:ascii="Arial" w:eastAsia="Calibri" w:hAnsi="Arial" w:cs="Arial"/>
        </w:rPr>
        <w:t>Comité de Participación Ciudadana</w:t>
      </w:r>
      <w:r w:rsidRPr="00DF4F8D">
        <w:rPr>
          <w:rFonts w:ascii="Arial" w:eastAsia="Calibri" w:hAnsi="Arial" w:cs="Arial"/>
        </w:rPr>
        <w:t>;</w:t>
      </w:r>
    </w:p>
    <w:p w:rsidR="00600FC0" w:rsidRPr="00DF4F8D" w:rsidRDefault="00600FC0" w:rsidP="00600FC0">
      <w:pPr>
        <w:pStyle w:val="Prrafodelista"/>
        <w:rPr>
          <w:rFonts w:ascii="Arial" w:hAnsi="Arial" w:cs="Arial"/>
          <w:b/>
        </w:rPr>
      </w:pPr>
    </w:p>
    <w:p w:rsidR="00600FC0" w:rsidRPr="00DF4F8D" w:rsidRDefault="00600FC0" w:rsidP="00600FC0">
      <w:pPr>
        <w:pStyle w:val="Prrafodelista"/>
        <w:numPr>
          <w:ilvl w:val="0"/>
          <w:numId w:val="7"/>
        </w:numPr>
        <w:spacing w:line="276" w:lineRule="auto"/>
        <w:ind w:left="426" w:hanging="371"/>
        <w:jc w:val="both"/>
        <w:rPr>
          <w:rFonts w:ascii="Arial" w:hAnsi="Arial" w:cs="Arial"/>
        </w:rPr>
      </w:pPr>
      <w:r w:rsidRPr="00DF4F8D">
        <w:rPr>
          <w:rFonts w:ascii="Arial" w:hAnsi="Arial" w:cs="Arial"/>
          <w:b/>
        </w:rPr>
        <w:t>Lineamientos</w:t>
      </w:r>
      <w:r w:rsidRPr="00DF4F8D">
        <w:rPr>
          <w:rFonts w:ascii="Arial" w:hAnsi="Arial" w:cs="Arial"/>
        </w:rPr>
        <w:t xml:space="preserve">: a los Lineamientos </w:t>
      </w:r>
      <w:r w:rsidRPr="00DF4F8D">
        <w:rPr>
          <w:rFonts w:ascii="Arial" w:hAnsi="Arial" w:cs="Arial"/>
          <w:lang w:val="es-ES"/>
        </w:rPr>
        <w:t>para el Desarrollo de las Sesiones del Comité de Participación Ciudadana del Sistema Municipal Anticorrupción de ---------------------; y</w:t>
      </w:r>
    </w:p>
    <w:p w:rsidR="00600FC0" w:rsidRPr="00DF4F8D" w:rsidRDefault="00600FC0" w:rsidP="00600FC0">
      <w:pPr>
        <w:pStyle w:val="Prrafodelista"/>
        <w:spacing w:line="276" w:lineRule="auto"/>
        <w:ind w:left="426"/>
        <w:jc w:val="both"/>
        <w:rPr>
          <w:rFonts w:ascii="Arial" w:hAnsi="Arial" w:cs="Arial"/>
        </w:rPr>
      </w:pPr>
    </w:p>
    <w:p w:rsidR="00600FC0" w:rsidRPr="00DF4F8D" w:rsidRDefault="00600FC0" w:rsidP="00600FC0">
      <w:pPr>
        <w:pStyle w:val="Prrafodelista"/>
        <w:numPr>
          <w:ilvl w:val="0"/>
          <w:numId w:val="7"/>
        </w:numPr>
        <w:spacing w:line="276" w:lineRule="auto"/>
        <w:ind w:left="426" w:hanging="371"/>
        <w:jc w:val="both"/>
        <w:rPr>
          <w:rFonts w:ascii="Arial" w:hAnsi="Arial" w:cs="Arial"/>
        </w:rPr>
      </w:pPr>
      <w:r w:rsidRPr="00DF4F8D">
        <w:rPr>
          <w:rFonts w:ascii="Arial" w:hAnsi="Arial" w:cs="Arial"/>
          <w:b/>
        </w:rPr>
        <w:t>Presidencia:</w:t>
      </w:r>
      <w:r w:rsidRPr="00DF4F8D">
        <w:rPr>
          <w:rFonts w:ascii="Arial" w:hAnsi="Arial" w:cs="Arial"/>
        </w:rPr>
        <w:t xml:space="preserve"> al Presidente del Comité de Participación Ciudadana</w:t>
      </w:r>
      <w:r w:rsidR="00E16CF6">
        <w:rPr>
          <w:rFonts w:ascii="Arial" w:hAnsi="Arial" w:cs="Arial"/>
        </w:rPr>
        <w:t xml:space="preserve"> Municipal</w:t>
      </w:r>
      <w:r w:rsidR="006F3901">
        <w:rPr>
          <w:rFonts w:ascii="Arial" w:hAnsi="Arial" w:cs="Arial"/>
        </w:rPr>
        <w:t xml:space="preserve"> de ----------------------</w:t>
      </w:r>
      <w:r w:rsidRPr="00DF4F8D">
        <w:rPr>
          <w:rFonts w:ascii="Arial" w:hAnsi="Arial" w:cs="Arial"/>
        </w:rPr>
        <w:t xml:space="preserve">. </w:t>
      </w:r>
    </w:p>
    <w:p w:rsidR="00600FC0" w:rsidRPr="00DF4F8D" w:rsidRDefault="00600FC0" w:rsidP="00E43781">
      <w:pPr>
        <w:pStyle w:val="Prrafodelista"/>
        <w:rPr>
          <w:rFonts w:ascii="Arial" w:eastAsia="Calibri" w:hAnsi="Arial" w:cs="Arial"/>
        </w:rPr>
      </w:pPr>
    </w:p>
    <w:p w:rsidR="00E43781" w:rsidRPr="00DF4F8D" w:rsidRDefault="00E43781" w:rsidP="00E43781">
      <w:pPr>
        <w:jc w:val="center"/>
        <w:rPr>
          <w:rFonts w:ascii="Arial" w:eastAsia="Calibri" w:hAnsi="Arial" w:cs="Arial"/>
          <w:b/>
        </w:rPr>
      </w:pPr>
      <w:r w:rsidRPr="00DF4F8D">
        <w:rPr>
          <w:rFonts w:ascii="Arial" w:eastAsia="Calibri" w:hAnsi="Arial" w:cs="Arial"/>
          <w:b/>
        </w:rPr>
        <w:t>Capítulo II</w:t>
      </w:r>
    </w:p>
    <w:p w:rsidR="00CC7176" w:rsidRPr="00DF4F8D" w:rsidRDefault="00E43781" w:rsidP="008C583D">
      <w:pPr>
        <w:jc w:val="center"/>
        <w:rPr>
          <w:rFonts w:ascii="Arial" w:eastAsia="Calibri" w:hAnsi="Arial" w:cs="Arial"/>
          <w:b/>
        </w:rPr>
      </w:pPr>
      <w:r w:rsidRPr="00DF4F8D">
        <w:rPr>
          <w:rFonts w:ascii="Arial" w:eastAsia="Calibri" w:hAnsi="Arial" w:cs="Arial"/>
          <w:b/>
        </w:rPr>
        <w:t>Integración</w:t>
      </w:r>
      <w:r w:rsidR="008C583D" w:rsidRPr="00DF4F8D">
        <w:rPr>
          <w:rFonts w:ascii="Arial" w:eastAsia="Calibri" w:hAnsi="Arial" w:cs="Arial"/>
          <w:b/>
        </w:rPr>
        <w:t xml:space="preserve"> del Comité de Participación Ciudadana y Atribuciones de sus integrantes</w:t>
      </w:r>
    </w:p>
    <w:p w:rsidR="000C415A" w:rsidRPr="00DF4F8D" w:rsidRDefault="008C583D" w:rsidP="008C583D">
      <w:pPr>
        <w:jc w:val="center"/>
        <w:rPr>
          <w:rFonts w:ascii="Arial" w:eastAsia="Calibri" w:hAnsi="Arial" w:cs="Arial"/>
          <w:b/>
        </w:rPr>
      </w:pPr>
      <w:r w:rsidRPr="00DF4F8D">
        <w:rPr>
          <w:rFonts w:ascii="Arial" w:eastAsia="Calibri" w:hAnsi="Arial" w:cs="Arial"/>
          <w:b/>
        </w:rPr>
        <w:t xml:space="preserve">Sección Primera </w:t>
      </w:r>
    </w:p>
    <w:p w:rsidR="008C583D" w:rsidRPr="00DF4F8D" w:rsidRDefault="008C583D" w:rsidP="008C583D">
      <w:pPr>
        <w:jc w:val="center"/>
        <w:rPr>
          <w:rFonts w:ascii="Arial" w:eastAsia="Calibri" w:hAnsi="Arial" w:cs="Arial"/>
          <w:b/>
        </w:rPr>
      </w:pPr>
      <w:r w:rsidRPr="00DF4F8D">
        <w:rPr>
          <w:rFonts w:ascii="Arial" w:eastAsia="Calibri" w:hAnsi="Arial" w:cs="Arial"/>
          <w:b/>
        </w:rPr>
        <w:t>Integración del Comité</w:t>
      </w:r>
    </w:p>
    <w:p w:rsidR="008C583D" w:rsidRPr="00DF4F8D" w:rsidRDefault="008C583D" w:rsidP="008C583D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  <w:b/>
        </w:rPr>
        <w:t>Tercero.</w:t>
      </w:r>
      <w:r w:rsidR="00F16738" w:rsidRPr="00DF4F8D">
        <w:rPr>
          <w:rFonts w:ascii="Arial" w:eastAsia="Calibri" w:hAnsi="Arial" w:cs="Arial"/>
          <w:b/>
        </w:rPr>
        <w:t xml:space="preserve"> </w:t>
      </w:r>
      <w:r w:rsidR="00F16738" w:rsidRPr="00DF4F8D">
        <w:rPr>
          <w:rFonts w:ascii="Arial" w:hAnsi="Arial" w:cs="Arial"/>
        </w:rPr>
        <w:t xml:space="preserve">El Comité de Participación Ciudadana Municipal se integrará por </w:t>
      </w:r>
      <w:r w:rsidR="00F16738" w:rsidRPr="00DF4F8D">
        <w:rPr>
          <w:rStyle w:val="highlight"/>
          <w:rFonts w:ascii="Arial" w:hAnsi="Arial" w:cs="Arial"/>
        </w:rPr>
        <w:t>tres ciudadanos</w:t>
      </w:r>
      <w:r w:rsidR="00F16738" w:rsidRPr="00DF4F8D">
        <w:rPr>
          <w:rFonts w:ascii="Arial" w:hAnsi="Arial" w:cs="Arial"/>
        </w:rPr>
        <w:t xml:space="preserve"> que se hayan destacado por su contribución al combate a la corrupción, de notoria buena conducta y honorabilidad manifiesta, </w:t>
      </w:r>
      <w:r w:rsidRPr="00DF4F8D">
        <w:rPr>
          <w:rFonts w:ascii="Arial" w:eastAsia="Calibri" w:hAnsi="Arial" w:cs="Arial"/>
        </w:rPr>
        <w:t xml:space="preserve">de conformidad con lo establecido en el artículo </w:t>
      </w:r>
      <w:r w:rsidR="00F16738" w:rsidRPr="00DF4F8D">
        <w:rPr>
          <w:rFonts w:ascii="Arial" w:eastAsia="Calibri" w:hAnsi="Arial" w:cs="Arial"/>
        </w:rPr>
        <w:t>69</w:t>
      </w:r>
      <w:r w:rsidRPr="00DF4F8D">
        <w:rPr>
          <w:rFonts w:ascii="Arial" w:eastAsia="Calibri" w:hAnsi="Arial" w:cs="Arial"/>
        </w:rPr>
        <w:t xml:space="preserve"> de la Ley del Sistema Anticorrupción del Estado de México y Municipios.</w:t>
      </w:r>
    </w:p>
    <w:p w:rsidR="0032708B" w:rsidRPr="00DF4F8D" w:rsidRDefault="0032708B" w:rsidP="008C583D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  <w:b/>
        </w:rPr>
        <w:t xml:space="preserve">Cuarto. </w:t>
      </w:r>
      <w:r w:rsidRPr="00DF4F8D">
        <w:rPr>
          <w:rFonts w:ascii="Arial" w:eastAsia="Calibri" w:hAnsi="Arial" w:cs="Arial"/>
        </w:rPr>
        <w:t xml:space="preserve">Los integrantes durarán en su encargo </w:t>
      </w:r>
      <w:r w:rsidR="00F16738" w:rsidRPr="00DF4F8D">
        <w:rPr>
          <w:rFonts w:ascii="Arial" w:eastAsia="Calibri" w:hAnsi="Arial" w:cs="Arial"/>
        </w:rPr>
        <w:t>tres</w:t>
      </w:r>
      <w:r w:rsidRPr="00DF4F8D">
        <w:rPr>
          <w:rFonts w:ascii="Arial" w:eastAsia="Calibri" w:hAnsi="Arial" w:cs="Arial"/>
        </w:rPr>
        <w:t xml:space="preserve"> años, sin posibilidad de reelección, serán renovados de manera escalonada, y solo podrán ser removidos por alguna de las causas establecidas en la normatividad relativa a los actos de particulares vinculados con las faltas administrativas graves, de conformidad con lo establecido en el artículo </w:t>
      </w:r>
      <w:r w:rsidR="00F16738" w:rsidRPr="00DF4F8D">
        <w:rPr>
          <w:rFonts w:ascii="Arial" w:eastAsia="Calibri" w:hAnsi="Arial" w:cs="Arial"/>
        </w:rPr>
        <w:t>70</w:t>
      </w:r>
      <w:r w:rsidRPr="00DF4F8D">
        <w:rPr>
          <w:rFonts w:ascii="Arial" w:eastAsia="Calibri" w:hAnsi="Arial" w:cs="Arial"/>
        </w:rPr>
        <w:t xml:space="preserve"> de la Ley</w:t>
      </w:r>
      <w:r w:rsidR="00F16738" w:rsidRPr="00DF4F8D">
        <w:rPr>
          <w:rFonts w:ascii="Arial" w:eastAsia="Calibri" w:hAnsi="Arial" w:cs="Arial"/>
        </w:rPr>
        <w:t xml:space="preserve"> del Sistema Anticorrupción del Estado de México y Municipios</w:t>
      </w:r>
      <w:r w:rsidRPr="00DF4F8D">
        <w:rPr>
          <w:rFonts w:ascii="Arial" w:eastAsia="Calibri" w:hAnsi="Arial" w:cs="Arial"/>
        </w:rPr>
        <w:t>.</w:t>
      </w:r>
    </w:p>
    <w:p w:rsidR="00F821C9" w:rsidRPr="00DF4F8D" w:rsidRDefault="00F821C9" w:rsidP="008C583D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  <w:b/>
        </w:rPr>
        <w:t xml:space="preserve">Quinto. </w:t>
      </w:r>
      <w:r w:rsidRPr="00DF4F8D">
        <w:rPr>
          <w:rFonts w:ascii="Arial" w:eastAsia="Calibri" w:hAnsi="Arial" w:cs="Arial"/>
        </w:rPr>
        <w:t>Son atribuciones del Comité, además de las conferidas en</w:t>
      </w:r>
      <w:r w:rsidR="00F16738" w:rsidRPr="00DF4F8D">
        <w:rPr>
          <w:rFonts w:ascii="Arial" w:eastAsia="Calibri" w:hAnsi="Arial" w:cs="Arial"/>
        </w:rPr>
        <w:t xml:space="preserve"> el artículo 75 de la Ley del Sistema Anticorrupción del Estado de México y Municipios</w:t>
      </w:r>
      <w:r w:rsidRPr="00DF4F8D">
        <w:rPr>
          <w:rFonts w:ascii="Arial" w:eastAsia="Calibri" w:hAnsi="Arial" w:cs="Arial"/>
        </w:rPr>
        <w:t>, las siguientes:</w:t>
      </w:r>
    </w:p>
    <w:p w:rsidR="00D21F46" w:rsidRPr="00DF4F8D" w:rsidRDefault="00D21F46" w:rsidP="00D21F46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</w:rPr>
        <w:t>Aprobar el calendario de Sesiones;</w:t>
      </w:r>
    </w:p>
    <w:p w:rsidR="00AF7BAD" w:rsidRPr="00DF4F8D" w:rsidRDefault="00D21F46" w:rsidP="00D21F46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</w:rPr>
        <w:t xml:space="preserve">Aprobar las </w:t>
      </w:r>
      <w:r w:rsidR="002C459B">
        <w:rPr>
          <w:rFonts w:ascii="Arial" w:eastAsia="Calibri" w:hAnsi="Arial" w:cs="Arial"/>
        </w:rPr>
        <w:t xml:space="preserve">actas y/o </w:t>
      </w:r>
      <w:r w:rsidRPr="00DF4F8D">
        <w:rPr>
          <w:rFonts w:ascii="Arial" w:eastAsia="Calibri" w:hAnsi="Arial" w:cs="Arial"/>
        </w:rPr>
        <w:t>minutas de las sesiones</w:t>
      </w:r>
      <w:r w:rsidR="00B40281" w:rsidRPr="00DF4F8D">
        <w:rPr>
          <w:rFonts w:ascii="Arial" w:eastAsia="Calibri" w:hAnsi="Arial" w:cs="Arial"/>
        </w:rPr>
        <w:t>; y</w:t>
      </w:r>
    </w:p>
    <w:p w:rsidR="00D21F46" w:rsidRPr="00DF4F8D" w:rsidRDefault="00D21F46" w:rsidP="00D21F46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</w:rPr>
        <w:t>Cualquier otra que le otorguen las disposiciones legales y administrativas aplicables.</w:t>
      </w:r>
    </w:p>
    <w:p w:rsidR="00A64E10" w:rsidRPr="00DF4F8D" w:rsidRDefault="00E90503" w:rsidP="00A64E10">
      <w:pPr>
        <w:pStyle w:val="Texto"/>
        <w:spacing w:after="0" w:line="276" w:lineRule="auto"/>
        <w:ind w:firstLine="0"/>
        <w:rPr>
          <w:b/>
          <w:sz w:val="22"/>
          <w:szCs w:val="22"/>
        </w:rPr>
      </w:pPr>
      <w:r w:rsidRPr="00DF4F8D">
        <w:rPr>
          <w:b/>
          <w:sz w:val="22"/>
          <w:szCs w:val="22"/>
        </w:rPr>
        <w:t>Sexto</w:t>
      </w:r>
      <w:r w:rsidR="00A64E10" w:rsidRPr="00DF4F8D">
        <w:rPr>
          <w:b/>
          <w:sz w:val="22"/>
          <w:szCs w:val="22"/>
        </w:rPr>
        <w:t>.</w:t>
      </w:r>
      <w:r w:rsidRPr="00DF4F8D">
        <w:rPr>
          <w:b/>
          <w:sz w:val="22"/>
          <w:szCs w:val="22"/>
        </w:rPr>
        <w:t xml:space="preserve"> </w:t>
      </w:r>
      <w:r w:rsidR="00A64E10" w:rsidRPr="00DF4F8D">
        <w:rPr>
          <w:rFonts w:eastAsia="Arial"/>
          <w:sz w:val="22"/>
          <w:szCs w:val="22"/>
        </w:rPr>
        <w:t xml:space="preserve">Para el cumplimiento de las disposiciones a las que hace referencia la Ley, </w:t>
      </w:r>
      <w:r w:rsidR="009C7B28" w:rsidRPr="00DF4F8D">
        <w:rPr>
          <w:rFonts w:eastAsia="Arial"/>
          <w:sz w:val="22"/>
          <w:szCs w:val="22"/>
        </w:rPr>
        <w:t>Comité de Participación Ciudadana</w:t>
      </w:r>
      <w:r w:rsidR="00A64E10" w:rsidRPr="00DF4F8D">
        <w:rPr>
          <w:rFonts w:eastAsia="Arial"/>
          <w:sz w:val="22"/>
          <w:szCs w:val="22"/>
        </w:rPr>
        <w:t xml:space="preserve"> se apoyará de un Secretario, el cual será designado entre sus integrantes, a excepción de su Presidente.</w:t>
      </w:r>
    </w:p>
    <w:p w:rsidR="00BA4B64" w:rsidRPr="00DF4F8D" w:rsidRDefault="00BA4B64" w:rsidP="00A64E10">
      <w:pPr>
        <w:jc w:val="both"/>
        <w:rPr>
          <w:rFonts w:ascii="Arial" w:eastAsia="Calibri" w:hAnsi="Arial" w:cs="Arial"/>
        </w:rPr>
      </w:pPr>
    </w:p>
    <w:p w:rsidR="000C415A" w:rsidRPr="00DF4F8D" w:rsidRDefault="00D21F46" w:rsidP="00D21F46">
      <w:pPr>
        <w:jc w:val="center"/>
        <w:rPr>
          <w:rFonts w:ascii="Arial" w:eastAsia="Calibri" w:hAnsi="Arial" w:cs="Arial"/>
          <w:b/>
        </w:rPr>
      </w:pPr>
      <w:r w:rsidRPr="00DF4F8D">
        <w:rPr>
          <w:rFonts w:ascii="Arial" w:eastAsia="Calibri" w:hAnsi="Arial" w:cs="Arial"/>
          <w:b/>
        </w:rPr>
        <w:t>Sección Segunda</w:t>
      </w:r>
    </w:p>
    <w:p w:rsidR="00D21F46" w:rsidRPr="00DF4F8D" w:rsidRDefault="00D21F46" w:rsidP="00D21F46">
      <w:pPr>
        <w:jc w:val="center"/>
        <w:rPr>
          <w:rFonts w:ascii="Arial" w:eastAsia="Calibri" w:hAnsi="Arial" w:cs="Arial"/>
          <w:b/>
        </w:rPr>
      </w:pPr>
      <w:r w:rsidRPr="00DF4F8D">
        <w:rPr>
          <w:rFonts w:ascii="Arial" w:eastAsia="Calibri" w:hAnsi="Arial" w:cs="Arial"/>
          <w:b/>
        </w:rPr>
        <w:t xml:space="preserve">De la </w:t>
      </w:r>
      <w:r w:rsidR="00E16CF6">
        <w:rPr>
          <w:rFonts w:ascii="Arial" w:eastAsia="Calibri" w:hAnsi="Arial" w:cs="Arial"/>
          <w:b/>
        </w:rPr>
        <w:t>P</w:t>
      </w:r>
      <w:r w:rsidRPr="00DF4F8D">
        <w:rPr>
          <w:rFonts w:ascii="Arial" w:eastAsia="Calibri" w:hAnsi="Arial" w:cs="Arial"/>
          <w:b/>
        </w:rPr>
        <w:t>residencia del Comité</w:t>
      </w:r>
    </w:p>
    <w:p w:rsidR="00F16738" w:rsidRPr="00DF4F8D" w:rsidRDefault="00D21F46" w:rsidP="00D21F46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  <w:b/>
        </w:rPr>
        <w:t>S</w:t>
      </w:r>
      <w:r w:rsidR="00E90503" w:rsidRPr="00DF4F8D">
        <w:rPr>
          <w:rFonts w:ascii="Arial" w:eastAsia="Calibri" w:hAnsi="Arial" w:cs="Arial"/>
          <w:b/>
        </w:rPr>
        <w:t>éptimo</w:t>
      </w:r>
      <w:r w:rsidRPr="00DF4F8D">
        <w:rPr>
          <w:rFonts w:ascii="Arial" w:eastAsia="Calibri" w:hAnsi="Arial" w:cs="Arial"/>
          <w:b/>
        </w:rPr>
        <w:t xml:space="preserve">. </w:t>
      </w:r>
      <w:r w:rsidRPr="00DF4F8D">
        <w:rPr>
          <w:rFonts w:ascii="Arial" w:eastAsia="Calibri" w:hAnsi="Arial" w:cs="Arial"/>
        </w:rPr>
        <w:t>Los integrantes</w:t>
      </w:r>
      <w:r w:rsidRPr="00DF4F8D">
        <w:rPr>
          <w:rFonts w:ascii="Arial" w:eastAsia="Calibri" w:hAnsi="Arial" w:cs="Arial"/>
          <w:b/>
        </w:rPr>
        <w:t xml:space="preserve"> </w:t>
      </w:r>
      <w:r w:rsidRPr="00DF4F8D">
        <w:rPr>
          <w:rFonts w:ascii="Arial" w:eastAsia="Calibri" w:hAnsi="Arial" w:cs="Arial"/>
        </w:rPr>
        <w:t xml:space="preserve">se rotarán anualmente la Presidencia y representación ante el Comité Coordinador, atendiendo a la antigüedad que tengan en el Comité, de conformidad con lo establecido en el artículo </w:t>
      </w:r>
      <w:r w:rsidR="00F16738" w:rsidRPr="00DF4F8D">
        <w:rPr>
          <w:rFonts w:ascii="Arial" w:eastAsia="Calibri" w:hAnsi="Arial" w:cs="Arial"/>
        </w:rPr>
        <w:t>73</w:t>
      </w:r>
      <w:r w:rsidRPr="00DF4F8D">
        <w:rPr>
          <w:rFonts w:ascii="Arial" w:eastAsia="Calibri" w:hAnsi="Arial" w:cs="Arial"/>
        </w:rPr>
        <w:t xml:space="preserve"> de la Ley.</w:t>
      </w:r>
    </w:p>
    <w:p w:rsidR="00D21F46" w:rsidRPr="00DF4F8D" w:rsidRDefault="00E90503" w:rsidP="00D21F46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  <w:b/>
        </w:rPr>
        <w:t>Octavo</w:t>
      </w:r>
      <w:r w:rsidR="00D21F46" w:rsidRPr="00DF4F8D">
        <w:rPr>
          <w:rFonts w:ascii="Arial" w:eastAsia="Calibri" w:hAnsi="Arial" w:cs="Arial"/>
          <w:b/>
        </w:rPr>
        <w:t>.</w:t>
      </w:r>
      <w:r w:rsidR="00D21F46" w:rsidRPr="00DF4F8D">
        <w:rPr>
          <w:rFonts w:ascii="Arial" w:eastAsia="Calibri" w:hAnsi="Arial" w:cs="Arial"/>
        </w:rPr>
        <w:t xml:space="preserve"> Son atribuciones y obligaciones de quien preside el Comité, además de las conferidas por el artículo </w:t>
      </w:r>
      <w:r w:rsidR="00E16CF6">
        <w:rPr>
          <w:rFonts w:ascii="Arial" w:eastAsia="Calibri" w:hAnsi="Arial" w:cs="Arial"/>
        </w:rPr>
        <w:t>76</w:t>
      </w:r>
      <w:r w:rsidR="00D21F46" w:rsidRPr="00DF4F8D">
        <w:rPr>
          <w:rFonts w:ascii="Arial" w:eastAsia="Calibri" w:hAnsi="Arial" w:cs="Arial"/>
        </w:rPr>
        <w:t xml:space="preserve"> de la Ley, las siguientes:</w:t>
      </w:r>
    </w:p>
    <w:p w:rsidR="009C7B28" w:rsidRPr="00DF4F8D" w:rsidRDefault="009C7B28" w:rsidP="00E90503">
      <w:pPr>
        <w:pStyle w:val="Prrafodelista"/>
        <w:numPr>
          <w:ilvl w:val="0"/>
          <w:numId w:val="9"/>
        </w:numPr>
        <w:spacing w:line="276" w:lineRule="auto"/>
        <w:ind w:left="426" w:hanging="437"/>
        <w:jc w:val="both"/>
        <w:rPr>
          <w:rFonts w:ascii="Arial" w:hAnsi="Arial" w:cs="Arial"/>
          <w:b/>
        </w:rPr>
      </w:pPr>
      <w:r w:rsidRPr="00DF4F8D">
        <w:rPr>
          <w:rFonts w:ascii="Arial" w:hAnsi="Arial" w:cs="Arial"/>
        </w:rPr>
        <w:t>Informar los temas que deban ser del conocimiento de los demás integrantes del Comité de Participación Ciudadana;</w:t>
      </w:r>
    </w:p>
    <w:p w:rsidR="00AD02F2" w:rsidRPr="00DF4F8D" w:rsidRDefault="00AD02F2" w:rsidP="00AD02F2">
      <w:pPr>
        <w:pStyle w:val="Prrafodelista"/>
        <w:spacing w:line="276" w:lineRule="auto"/>
        <w:ind w:left="426"/>
        <w:jc w:val="both"/>
        <w:rPr>
          <w:rFonts w:ascii="Arial" w:hAnsi="Arial" w:cs="Arial"/>
          <w:b/>
        </w:rPr>
      </w:pPr>
    </w:p>
    <w:p w:rsidR="009C7B28" w:rsidRPr="00DF4F8D" w:rsidRDefault="009C7B28" w:rsidP="00E90503">
      <w:pPr>
        <w:pStyle w:val="Prrafodelista"/>
        <w:numPr>
          <w:ilvl w:val="0"/>
          <w:numId w:val="9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DF4F8D">
        <w:rPr>
          <w:rFonts w:ascii="Arial" w:hAnsi="Arial" w:cs="Arial"/>
        </w:rPr>
        <w:t>Coordinar la integración del Programa Anual de Trabajo del Comité de Participación Ciudadana, y en su caso, delegar responsables para su ejecución entre los integrantes del Comité de Participación Ciudadana;</w:t>
      </w:r>
    </w:p>
    <w:p w:rsidR="00AD02F2" w:rsidRPr="00DF4F8D" w:rsidRDefault="00AD02F2" w:rsidP="00AD02F2">
      <w:pPr>
        <w:pStyle w:val="Prrafodelista"/>
        <w:rPr>
          <w:rFonts w:ascii="Arial" w:hAnsi="Arial" w:cs="Arial"/>
        </w:rPr>
      </w:pPr>
    </w:p>
    <w:p w:rsidR="00E90503" w:rsidRPr="00DF4F8D" w:rsidRDefault="009C7B28" w:rsidP="00E90503">
      <w:pPr>
        <w:pStyle w:val="Prrafodelista"/>
        <w:numPr>
          <w:ilvl w:val="0"/>
          <w:numId w:val="9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DF4F8D">
        <w:rPr>
          <w:rFonts w:ascii="Arial" w:hAnsi="Arial" w:cs="Arial"/>
        </w:rPr>
        <w:t>Coordinar la colaboración con instituciones educativas y de la sociedad civil</w:t>
      </w:r>
      <w:r w:rsidR="00AD02F2" w:rsidRPr="00DF4F8D">
        <w:rPr>
          <w:rFonts w:ascii="Arial" w:hAnsi="Arial" w:cs="Arial"/>
        </w:rPr>
        <w:t>;</w:t>
      </w:r>
    </w:p>
    <w:p w:rsidR="00AD02F2" w:rsidRPr="00DF4F8D" w:rsidRDefault="00AD02F2" w:rsidP="00AD02F2">
      <w:pPr>
        <w:pStyle w:val="Prrafodelista"/>
        <w:rPr>
          <w:rFonts w:ascii="Arial" w:hAnsi="Arial" w:cs="Arial"/>
        </w:rPr>
      </w:pPr>
    </w:p>
    <w:p w:rsidR="00E90503" w:rsidRPr="00DF4F8D" w:rsidRDefault="00E90503" w:rsidP="00E90503">
      <w:pPr>
        <w:pStyle w:val="Prrafodelista"/>
        <w:numPr>
          <w:ilvl w:val="0"/>
          <w:numId w:val="9"/>
        </w:numPr>
        <w:spacing w:line="276" w:lineRule="auto"/>
        <w:ind w:left="426" w:hanging="437"/>
        <w:jc w:val="both"/>
        <w:rPr>
          <w:rFonts w:ascii="Arial" w:hAnsi="Arial" w:cs="Arial"/>
        </w:rPr>
      </w:pPr>
      <w:r w:rsidRPr="00DF4F8D">
        <w:rPr>
          <w:rFonts w:ascii="Arial" w:hAnsi="Arial" w:cs="Arial"/>
        </w:rPr>
        <w:t>Las demás que sean necesarias para el cumplimiento de su función, y las señaladas en otros ordenamientos jurídicos aplicables.</w:t>
      </w:r>
    </w:p>
    <w:p w:rsidR="00E90503" w:rsidRPr="00DF4F8D" w:rsidRDefault="00E90503" w:rsidP="00E90503">
      <w:pPr>
        <w:pStyle w:val="Prrafodelista"/>
        <w:spacing w:line="276" w:lineRule="auto"/>
        <w:ind w:left="426"/>
        <w:jc w:val="both"/>
        <w:rPr>
          <w:rFonts w:ascii="Arial" w:hAnsi="Arial" w:cs="Arial"/>
        </w:rPr>
      </w:pPr>
    </w:p>
    <w:p w:rsidR="00696CFF" w:rsidRPr="00DF4F8D" w:rsidRDefault="00B311CC" w:rsidP="00696CFF">
      <w:pPr>
        <w:jc w:val="center"/>
        <w:rPr>
          <w:rFonts w:ascii="Arial" w:eastAsia="Calibri" w:hAnsi="Arial" w:cs="Arial"/>
          <w:b/>
        </w:rPr>
      </w:pPr>
      <w:r w:rsidRPr="00DF4F8D">
        <w:rPr>
          <w:rFonts w:ascii="Arial" w:eastAsia="Calibri" w:hAnsi="Arial" w:cs="Arial"/>
          <w:b/>
        </w:rPr>
        <w:t>Sección Tercera</w:t>
      </w:r>
    </w:p>
    <w:p w:rsidR="00696CFF" w:rsidRPr="00DF4F8D" w:rsidRDefault="00B311CC" w:rsidP="00696CFF">
      <w:pPr>
        <w:jc w:val="center"/>
        <w:rPr>
          <w:rFonts w:ascii="Arial" w:eastAsia="Calibri" w:hAnsi="Arial" w:cs="Arial"/>
          <w:b/>
        </w:rPr>
      </w:pPr>
      <w:r w:rsidRPr="00DF4F8D">
        <w:rPr>
          <w:rFonts w:ascii="Arial" w:eastAsia="Calibri" w:hAnsi="Arial" w:cs="Arial"/>
          <w:b/>
        </w:rPr>
        <w:t>De los integrantes del Comité</w:t>
      </w:r>
    </w:p>
    <w:p w:rsidR="00696CFF" w:rsidRPr="00DF4F8D" w:rsidRDefault="00DF4F8D" w:rsidP="00696CFF">
      <w:pPr>
        <w:spacing w:line="276" w:lineRule="auto"/>
        <w:jc w:val="both"/>
        <w:rPr>
          <w:rFonts w:ascii="Arial" w:hAnsi="Arial" w:cs="Arial"/>
        </w:rPr>
      </w:pPr>
      <w:proofErr w:type="gramStart"/>
      <w:r w:rsidRPr="00DF4F8D">
        <w:rPr>
          <w:rFonts w:ascii="Arial" w:hAnsi="Arial" w:cs="Arial"/>
          <w:b/>
        </w:rPr>
        <w:t>Noveno</w:t>
      </w:r>
      <w:r w:rsidR="00696CFF" w:rsidRPr="00DF4F8D">
        <w:rPr>
          <w:rFonts w:ascii="Arial" w:hAnsi="Arial" w:cs="Arial"/>
          <w:b/>
        </w:rPr>
        <w:t>.-</w:t>
      </w:r>
      <w:proofErr w:type="gramEnd"/>
      <w:r w:rsidR="00696CFF" w:rsidRPr="00DF4F8D">
        <w:rPr>
          <w:rFonts w:ascii="Arial" w:hAnsi="Arial" w:cs="Arial"/>
          <w:b/>
        </w:rPr>
        <w:t xml:space="preserve"> </w:t>
      </w:r>
      <w:r w:rsidR="00696CFF" w:rsidRPr="00DF4F8D">
        <w:rPr>
          <w:rFonts w:ascii="Arial" w:hAnsi="Arial" w:cs="Arial"/>
        </w:rPr>
        <w:t>Son atribuciones del Secretario del Comité de Participación Ciudadana</w:t>
      </w:r>
      <w:r w:rsidR="00E16CF6">
        <w:rPr>
          <w:rFonts w:ascii="Arial" w:hAnsi="Arial" w:cs="Arial"/>
        </w:rPr>
        <w:t xml:space="preserve"> Municipal</w:t>
      </w:r>
      <w:r w:rsidR="00696CFF" w:rsidRPr="00DF4F8D">
        <w:rPr>
          <w:rFonts w:ascii="Arial" w:hAnsi="Arial" w:cs="Arial"/>
        </w:rPr>
        <w:t>:</w:t>
      </w:r>
    </w:p>
    <w:p w:rsidR="00696CFF" w:rsidRPr="00DF4F8D" w:rsidRDefault="00696CFF" w:rsidP="00696CFF">
      <w:pPr>
        <w:pStyle w:val="Prrafodelista"/>
        <w:numPr>
          <w:ilvl w:val="0"/>
          <w:numId w:val="10"/>
        </w:numPr>
        <w:spacing w:line="276" w:lineRule="auto"/>
        <w:ind w:left="851"/>
        <w:jc w:val="both"/>
        <w:rPr>
          <w:rFonts w:ascii="Arial" w:hAnsi="Arial" w:cs="Arial"/>
        </w:rPr>
      </w:pPr>
      <w:r w:rsidRPr="00DF4F8D">
        <w:rPr>
          <w:rFonts w:ascii="Arial" w:hAnsi="Arial" w:cs="Arial"/>
        </w:rPr>
        <w:t>Coadyuvar con la Presidencia en la elaboración del orden del día de las sesiones y someter a su consideración el anteproyecto del orden del día;</w:t>
      </w:r>
    </w:p>
    <w:p w:rsidR="00696CFF" w:rsidRPr="00DF4F8D" w:rsidRDefault="00696CFF" w:rsidP="00696C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DF4F8D">
        <w:rPr>
          <w:rFonts w:ascii="Arial" w:hAnsi="Arial" w:cs="Arial"/>
        </w:rPr>
        <w:t>Verificar la asistencia de los integrantes en cada sesión;</w:t>
      </w:r>
    </w:p>
    <w:p w:rsidR="00696CFF" w:rsidRPr="00DF4F8D" w:rsidRDefault="00696CFF" w:rsidP="00696C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DF4F8D">
        <w:rPr>
          <w:rFonts w:ascii="Arial" w:hAnsi="Arial" w:cs="Arial"/>
        </w:rPr>
        <w:t>Registrar los votos emitidos por los integrantes del Comité que asistan a las sesiones;</w:t>
      </w:r>
    </w:p>
    <w:p w:rsidR="00696CFF" w:rsidRPr="00DF4F8D" w:rsidRDefault="00696CFF" w:rsidP="00696C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DF4F8D">
        <w:rPr>
          <w:rFonts w:ascii="Arial" w:hAnsi="Arial" w:cs="Arial"/>
        </w:rPr>
        <w:t>Remitir a cada integrante del Comité, previo a la celebración de cada sesión la documentación relacionada con los asuntos a tratar;</w:t>
      </w:r>
    </w:p>
    <w:p w:rsidR="00696CFF" w:rsidRPr="00DF4F8D" w:rsidRDefault="00696CFF" w:rsidP="00696C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DF4F8D">
        <w:rPr>
          <w:rFonts w:ascii="Arial" w:hAnsi="Arial" w:cs="Arial"/>
        </w:rPr>
        <w:t>Elaborar el proyecto de acta correspondiente y circularlo entre los integrantes;</w:t>
      </w:r>
    </w:p>
    <w:p w:rsidR="00696CFF" w:rsidRPr="00DF4F8D" w:rsidRDefault="00696CFF" w:rsidP="00696C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DF4F8D">
        <w:rPr>
          <w:rFonts w:ascii="Arial" w:hAnsi="Arial" w:cs="Arial"/>
        </w:rPr>
        <w:t>Firma</w:t>
      </w:r>
      <w:r w:rsidR="00E16CF6">
        <w:rPr>
          <w:rFonts w:ascii="Arial" w:hAnsi="Arial" w:cs="Arial"/>
        </w:rPr>
        <w:t>r</w:t>
      </w:r>
      <w:r w:rsidRPr="00DF4F8D">
        <w:rPr>
          <w:rFonts w:ascii="Arial" w:hAnsi="Arial" w:cs="Arial"/>
        </w:rPr>
        <w:t xml:space="preserve"> las actas de las sesiones;</w:t>
      </w:r>
    </w:p>
    <w:p w:rsidR="00696CFF" w:rsidRPr="00DF4F8D" w:rsidRDefault="00696CFF" w:rsidP="00696C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DF4F8D">
        <w:rPr>
          <w:rFonts w:ascii="Arial" w:hAnsi="Arial" w:cs="Arial"/>
        </w:rPr>
        <w:t>Integrar los soportes documentales necesarios para la celebración de la sesión de que se trate;</w:t>
      </w:r>
    </w:p>
    <w:p w:rsidR="00696CFF" w:rsidRPr="00DF4F8D" w:rsidRDefault="00696CFF" w:rsidP="00696C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DF4F8D">
        <w:rPr>
          <w:rFonts w:ascii="Arial" w:hAnsi="Arial" w:cs="Arial"/>
        </w:rPr>
        <w:t xml:space="preserve">Integrar, mantener, actualizar y custodiar el archivo con los expedientes de los asuntos que se originen con motivo del ejercicio de las funciones del </w:t>
      </w:r>
      <w:r w:rsidR="00FB7E6B">
        <w:rPr>
          <w:rFonts w:ascii="Arial" w:hAnsi="Arial" w:cs="Arial"/>
        </w:rPr>
        <w:t>Comité de Participación Ciudadana</w:t>
      </w:r>
      <w:r w:rsidRPr="00DF4F8D">
        <w:rPr>
          <w:rFonts w:ascii="Arial" w:hAnsi="Arial" w:cs="Arial"/>
        </w:rPr>
        <w:t>;</w:t>
      </w:r>
    </w:p>
    <w:p w:rsidR="00696CFF" w:rsidRPr="00DF4F8D" w:rsidRDefault="00696CFF" w:rsidP="00696C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DF4F8D">
        <w:rPr>
          <w:rFonts w:ascii="Arial" w:hAnsi="Arial" w:cs="Arial"/>
        </w:rPr>
        <w:t>Llevar un control y seguimiento de los acuerdos tomados en las sesiones del Comité, a efecto de dar cabal cumplimiento de ellos;</w:t>
      </w:r>
    </w:p>
    <w:p w:rsidR="00696CFF" w:rsidRPr="00DF4F8D" w:rsidRDefault="00696CFF" w:rsidP="00696C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DF4F8D">
        <w:rPr>
          <w:rFonts w:ascii="Arial" w:hAnsi="Arial" w:cs="Arial"/>
        </w:rPr>
        <w:t>Expedir copias certificadas de los archivos que obren a su cargo en los términos de la Ley;</w:t>
      </w:r>
    </w:p>
    <w:p w:rsidR="00696CFF" w:rsidRDefault="00696CFF" w:rsidP="00696CF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DF4F8D">
        <w:rPr>
          <w:rFonts w:ascii="Arial" w:hAnsi="Arial" w:cs="Arial"/>
        </w:rPr>
        <w:t>Auxiliar al Presidente del Comité en el desarrollo de las sesiones;</w:t>
      </w:r>
    </w:p>
    <w:p w:rsidR="00696CFF" w:rsidRPr="00DF4F8D" w:rsidRDefault="00696CFF" w:rsidP="00696CFF">
      <w:pPr>
        <w:pStyle w:val="Prrafodelista"/>
        <w:spacing w:line="276" w:lineRule="auto"/>
        <w:ind w:left="840"/>
        <w:jc w:val="both"/>
        <w:rPr>
          <w:rFonts w:ascii="Arial" w:hAnsi="Arial" w:cs="Arial"/>
        </w:rPr>
      </w:pPr>
    </w:p>
    <w:p w:rsidR="00B311CC" w:rsidRPr="00DF4F8D" w:rsidRDefault="00DF4F8D" w:rsidP="00477255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  <w:b/>
        </w:rPr>
        <w:t>Décimo</w:t>
      </w:r>
      <w:r w:rsidR="003605A9" w:rsidRPr="00DF4F8D">
        <w:rPr>
          <w:rFonts w:ascii="Arial" w:eastAsia="Calibri" w:hAnsi="Arial" w:cs="Arial"/>
          <w:b/>
        </w:rPr>
        <w:t xml:space="preserve">. </w:t>
      </w:r>
      <w:r w:rsidR="007C3D50" w:rsidRPr="00DF4F8D">
        <w:rPr>
          <w:rFonts w:ascii="Arial" w:eastAsia="Calibri" w:hAnsi="Arial" w:cs="Arial"/>
        </w:rPr>
        <w:t xml:space="preserve">Adicionalmente a las atribuciones </w:t>
      </w:r>
      <w:r w:rsidR="00FB7E6B">
        <w:rPr>
          <w:rFonts w:ascii="Arial" w:eastAsia="Calibri" w:hAnsi="Arial" w:cs="Arial"/>
        </w:rPr>
        <w:t xml:space="preserve">señaladas en el artículo </w:t>
      </w:r>
      <w:r w:rsidR="007C3D50" w:rsidRPr="00DF4F8D">
        <w:rPr>
          <w:rFonts w:ascii="Arial" w:eastAsia="Calibri" w:hAnsi="Arial" w:cs="Arial"/>
        </w:rPr>
        <w:t>75 de la Ley, s</w:t>
      </w:r>
      <w:r w:rsidR="00EB7066" w:rsidRPr="00DF4F8D">
        <w:rPr>
          <w:rFonts w:ascii="Arial" w:eastAsia="Calibri" w:hAnsi="Arial" w:cs="Arial"/>
        </w:rPr>
        <w:t>on atribuciones de los integrantes</w:t>
      </w:r>
      <w:r w:rsidR="00477255" w:rsidRPr="00DF4F8D">
        <w:rPr>
          <w:rFonts w:ascii="Arial" w:eastAsia="Calibri" w:hAnsi="Arial" w:cs="Arial"/>
        </w:rPr>
        <w:t xml:space="preserve"> del Comité de Participación Ciudadana</w:t>
      </w:r>
      <w:r w:rsidR="00E16CF6">
        <w:rPr>
          <w:rFonts w:ascii="Arial" w:eastAsia="Calibri" w:hAnsi="Arial" w:cs="Arial"/>
        </w:rPr>
        <w:t xml:space="preserve"> Municipal</w:t>
      </w:r>
      <w:r w:rsidR="00EB7066" w:rsidRPr="00DF4F8D">
        <w:rPr>
          <w:rFonts w:ascii="Arial" w:eastAsia="Calibri" w:hAnsi="Arial" w:cs="Arial"/>
        </w:rPr>
        <w:t>, las siguientes:</w:t>
      </w:r>
    </w:p>
    <w:p w:rsidR="00EB7066" w:rsidRPr="00DF4F8D" w:rsidRDefault="00EB7066" w:rsidP="005E6E7C">
      <w:pPr>
        <w:pStyle w:val="Prrafodelista"/>
        <w:numPr>
          <w:ilvl w:val="0"/>
          <w:numId w:val="4"/>
        </w:numPr>
        <w:ind w:left="851"/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</w:rPr>
        <w:t>Proponer, para su incorporación al orden del día, los asuntos que deban ser discutidos en las sesiones del Comité, para su debida exposición, análisis y determinación correspondiente, así como aprobar el orden del día;</w:t>
      </w:r>
    </w:p>
    <w:p w:rsidR="00C86C44" w:rsidRPr="00DF4F8D" w:rsidRDefault="00C86C44" w:rsidP="00C86C44">
      <w:pPr>
        <w:pStyle w:val="Prrafodelista"/>
        <w:ind w:left="1080"/>
        <w:jc w:val="both"/>
        <w:rPr>
          <w:rFonts w:ascii="Arial" w:eastAsia="Calibri" w:hAnsi="Arial" w:cs="Arial"/>
        </w:rPr>
      </w:pPr>
    </w:p>
    <w:p w:rsidR="00EB7066" w:rsidRPr="00DF4F8D" w:rsidRDefault="00EB7066" w:rsidP="005E6E7C">
      <w:pPr>
        <w:pStyle w:val="Prrafodelista"/>
        <w:numPr>
          <w:ilvl w:val="0"/>
          <w:numId w:val="4"/>
        </w:numPr>
        <w:ind w:left="851"/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</w:rPr>
        <w:t>Exponer los asuntos propuestos y participar en su análisis;</w:t>
      </w:r>
    </w:p>
    <w:p w:rsidR="00C86C44" w:rsidRPr="00DF4F8D" w:rsidRDefault="00C86C44" w:rsidP="005E6E7C">
      <w:pPr>
        <w:pStyle w:val="Prrafodelista"/>
        <w:ind w:left="851"/>
        <w:rPr>
          <w:rFonts w:ascii="Arial" w:eastAsia="Calibri" w:hAnsi="Arial" w:cs="Arial"/>
        </w:rPr>
      </w:pPr>
    </w:p>
    <w:p w:rsidR="00EB7066" w:rsidRPr="00DF4F8D" w:rsidRDefault="00EB7066" w:rsidP="005E6E7C">
      <w:pPr>
        <w:pStyle w:val="Prrafodelista"/>
        <w:numPr>
          <w:ilvl w:val="0"/>
          <w:numId w:val="4"/>
        </w:numPr>
        <w:ind w:left="851"/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</w:rPr>
        <w:t>Proponer modificaciones a los documentos que se analicen en las sesiones;</w:t>
      </w:r>
    </w:p>
    <w:p w:rsidR="00C86C44" w:rsidRPr="00DF4F8D" w:rsidRDefault="00C86C44" w:rsidP="005E6E7C">
      <w:pPr>
        <w:pStyle w:val="Prrafodelista"/>
        <w:ind w:left="851"/>
        <w:rPr>
          <w:rFonts w:ascii="Arial" w:eastAsia="Calibri" w:hAnsi="Arial" w:cs="Arial"/>
        </w:rPr>
      </w:pPr>
    </w:p>
    <w:p w:rsidR="00EB7066" w:rsidRPr="00DF4F8D" w:rsidRDefault="00EB7066" w:rsidP="005E6E7C">
      <w:pPr>
        <w:pStyle w:val="Prrafodelista"/>
        <w:numPr>
          <w:ilvl w:val="0"/>
          <w:numId w:val="4"/>
        </w:numPr>
        <w:ind w:left="851"/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</w:rPr>
        <w:t>Participar con voz y voto en las sesiones del Comité;</w:t>
      </w:r>
    </w:p>
    <w:p w:rsidR="00C86C44" w:rsidRPr="00DF4F8D" w:rsidRDefault="00C86C44" w:rsidP="005E6E7C">
      <w:pPr>
        <w:pStyle w:val="Prrafodelista"/>
        <w:ind w:left="851"/>
        <w:rPr>
          <w:rFonts w:ascii="Arial" w:eastAsia="Calibri" w:hAnsi="Arial" w:cs="Arial"/>
        </w:rPr>
      </w:pPr>
    </w:p>
    <w:p w:rsidR="00EB7066" w:rsidRPr="00DF4F8D" w:rsidRDefault="00EB7066" w:rsidP="005E6E7C">
      <w:pPr>
        <w:pStyle w:val="Prrafodelista"/>
        <w:numPr>
          <w:ilvl w:val="0"/>
          <w:numId w:val="4"/>
        </w:numPr>
        <w:ind w:left="851"/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</w:rPr>
        <w:lastRenderedPageBreak/>
        <w:t xml:space="preserve">Excusarse para conocer o votar sobre algún tema o asunto competencia del Comité, en los </w:t>
      </w:r>
      <w:r w:rsidR="00E76259" w:rsidRPr="00DF4F8D">
        <w:rPr>
          <w:rFonts w:ascii="Arial" w:eastAsia="Calibri" w:hAnsi="Arial" w:cs="Arial"/>
        </w:rPr>
        <w:t>t</w:t>
      </w:r>
      <w:r w:rsidRPr="00DF4F8D">
        <w:rPr>
          <w:rFonts w:ascii="Arial" w:eastAsia="Calibri" w:hAnsi="Arial" w:cs="Arial"/>
        </w:rPr>
        <w:t>érminos establecidos en los Lineamientos;</w:t>
      </w:r>
    </w:p>
    <w:p w:rsidR="00C86C44" w:rsidRPr="00DF4F8D" w:rsidRDefault="00C86C44" w:rsidP="005E6E7C">
      <w:pPr>
        <w:pStyle w:val="Prrafodelista"/>
        <w:ind w:left="851"/>
        <w:rPr>
          <w:rFonts w:ascii="Arial" w:eastAsia="Calibri" w:hAnsi="Arial" w:cs="Arial"/>
        </w:rPr>
      </w:pPr>
    </w:p>
    <w:p w:rsidR="00EB7066" w:rsidRPr="00DF4F8D" w:rsidRDefault="00EB7066" w:rsidP="005E6E7C">
      <w:pPr>
        <w:pStyle w:val="Prrafodelista"/>
        <w:numPr>
          <w:ilvl w:val="0"/>
          <w:numId w:val="4"/>
        </w:numPr>
        <w:ind w:left="851"/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</w:rPr>
        <w:t xml:space="preserve">Firmar las </w:t>
      </w:r>
      <w:r w:rsidR="0093606E" w:rsidRPr="00DF4F8D">
        <w:rPr>
          <w:rFonts w:ascii="Arial" w:eastAsia="Calibri" w:hAnsi="Arial" w:cs="Arial"/>
        </w:rPr>
        <w:t>actas</w:t>
      </w:r>
      <w:r w:rsidR="00B40281" w:rsidRPr="00DF4F8D">
        <w:rPr>
          <w:rFonts w:ascii="Arial" w:eastAsia="Calibri" w:hAnsi="Arial" w:cs="Arial"/>
        </w:rPr>
        <w:t xml:space="preserve"> y/o </w:t>
      </w:r>
      <w:r w:rsidRPr="00DF4F8D">
        <w:rPr>
          <w:rFonts w:ascii="Arial" w:eastAsia="Calibri" w:hAnsi="Arial" w:cs="Arial"/>
        </w:rPr>
        <w:t>minutas aprobadas de las sesiones a las que haya asistido;</w:t>
      </w:r>
      <w:r w:rsidR="005E6E7C" w:rsidRPr="00DF4F8D">
        <w:rPr>
          <w:rFonts w:ascii="Arial" w:eastAsia="Calibri" w:hAnsi="Arial" w:cs="Arial"/>
        </w:rPr>
        <w:t xml:space="preserve"> y</w:t>
      </w:r>
    </w:p>
    <w:p w:rsidR="00C86C44" w:rsidRPr="00DF4F8D" w:rsidRDefault="00C86C44" w:rsidP="005E6E7C">
      <w:pPr>
        <w:pStyle w:val="Prrafodelista"/>
        <w:ind w:left="851"/>
        <w:rPr>
          <w:rFonts w:ascii="Arial" w:eastAsia="Calibri" w:hAnsi="Arial" w:cs="Arial"/>
        </w:rPr>
      </w:pPr>
    </w:p>
    <w:p w:rsidR="00E76259" w:rsidRPr="00DF4F8D" w:rsidRDefault="00EB7066" w:rsidP="00E76259">
      <w:pPr>
        <w:pStyle w:val="Prrafodelista"/>
        <w:numPr>
          <w:ilvl w:val="0"/>
          <w:numId w:val="4"/>
        </w:numPr>
        <w:ind w:left="851"/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</w:rPr>
        <w:t>Aquellas que acuerde el Comité.</w:t>
      </w:r>
    </w:p>
    <w:p w:rsidR="00E76259" w:rsidRPr="00DF4F8D" w:rsidRDefault="00E76259" w:rsidP="00CF1847">
      <w:pPr>
        <w:jc w:val="both"/>
        <w:rPr>
          <w:rFonts w:ascii="Arial" w:eastAsia="Calibri" w:hAnsi="Arial" w:cs="Arial"/>
        </w:rPr>
      </w:pPr>
    </w:p>
    <w:p w:rsidR="00EB7066" w:rsidRPr="00DF4F8D" w:rsidRDefault="00C86C44" w:rsidP="00C86C44">
      <w:pPr>
        <w:jc w:val="center"/>
        <w:rPr>
          <w:rFonts w:ascii="Arial" w:eastAsia="Calibri" w:hAnsi="Arial" w:cs="Arial"/>
          <w:b/>
        </w:rPr>
      </w:pPr>
      <w:r w:rsidRPr="00DF4F8D">
        <w:rPr>
          <w:rFonts w:ascii="Arial" w:eastAsia="Calibri" w:hAnsi="Arial" w:cs="Arial"/>
          <w:b/>
        </w:rPr>
        <w:t>Capítulo III</w:t>
      </w:r>
    </w:p>
    <w:p w:rsidR="00C86C44" w:rsidRPr="00DF4F8D" w:rsidRDefault="00C86C44" w:rsidP="00C86C44">
      <w:pPr>
        <w:jc w:val="center"/>
        <w:rPr>
          <w:rFonts w:ascii="Arial" w:eastAsia="Calibri" w:hAnsi="Arial" w:cs="Arial"/>
          <w:b/>
        </w:rPr>
      </w:pPr>
      <w:r w:rsidRPr="00DF4F8D">
        <w:rPr>
          <w:rFonts w:ascii="Arial" w:eastAsia="Calibri" w:hAnsi="Arial" w:cs="Arial"/>
          <w:b/>
        </w:rPr>
        <w:t>De las sesiones del Comité de Participación Ciudadana</w:t>
      </w:r>
      <w:r w:rsidR="00E16CF6">
        <w:rPr>
          <w:rFonts w:ascii="Arial" w:eastAsia="Calibri" w:hAnsi="Arial" w:cs="Arial"/>
          <w:b/>
        </w:rPr>
        <w:t xml:space="preserve"> Municipal</w:t>
      </w:r>
    </w:p>
    <w:p w:rsidR="00C86C44" w:rsidRPr="00DF4F8D" w:rsidRDefault="00C86C44" w:rsidP="00C86C44">
      <w:pPr>
        <w:jc w:val="center"/>
        <w:rPr>
          <w:rFonts w:ascii="Arial" w:eastAsia="Calibri" w:hAnsi="Arial" w:cs="Arial"/>
          <w:b/>
        </w:rPr>
      </w:pPr>
      <w:r w:rsidRPr="00DF4F8D">
        <w:rPr>
          <w:rFonts w:ascii="Arial" w:eastAsia="Calibri" w:hAnsi="Arial" w:cs="Arial"/>
          <w:b/>
        </w:rPr>
        <w:t>Sección Primera</w:t>
      </w:r>
    </w:p>
    <w:p w:rsidR="00E86E92" w:rsidRPr="00DF4F8D" w:rsidRDefault="00E86E92" w:rsidP="00E86E92">
      <w:pPr>
        <w:jc w:val="both"/>
        <w:rPr>
          <w:rFonts w:ascii="Arial" w:eastAsia="Calibri" w:hAnsi="Arial" w:cs="Arial"/>
          <w:b/>
        </w:rPr>
      </w:pPr>
    </w:p>
    <w:p w:rsidR="00E86E92" w:rsidRPr="00DF4F8D" w:rsidRDefault="00DF4F8D" w:rsidP="00E86E92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  <w:b/>
        </w:rPr>
        <w:t>Décimo Primero</w:t>
      </w:r>
      <w:r w:rsidR="00E86E92" w:rsidRPr="00DF4F8D">
        <w:rPr>
          <w:rFonts w:ascii="Arial" w:eastAsia="Calibri" w:hAnsi="Arial" w:cs="Arial"/>
          <w:b/>
        </w:rPr>
        <w:t xml:space="preserve">. </w:t>
      </w:r>
      <w:r w:rsidR="00E86E92" w:rsidRPr="00DF4F8D">
        <w:rPr>
          <w:rFonts w:ascii="Arial" w:eastAsia="Calibri" w:hAnsi="Arial" w:cs="Arial"/>
        </w:rPr>
        <w:t>El Comité celebrará sesiones ordinarias y extraordinarias, las cuales privilegiarán, en todo momento, la transparencia y el acceso a la información. De manera excepcional, cuando exista causa debidamente justificada, se podrán realizar sesiones privadas o se podrá reservar la discusión de acuerdos en lo particular.</w:t>
      </w:r>
    </w:p>
    <w:p w:rsidR="00E86E92" w:rsidRPr="00DF4F8D" w:rsidRDefault="00E86E92" w:rsidP="00E86E92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  <w:b/>
        </w:rPr>
        <w:t>Décimo</w:t>
      </w:r>
      <w:r w:rsidR="00DF4F8D" w:rsidRPr="00DF4F8D">
        <w:rPr>
          <w:rFonts w:ascii="Arial" w:eastAsia="Calibri" w:hAnsi="Arial" w:cs="Arial"/>
          <w:b/>
        </w:rPr>
        <w:t xml:space="preserve"> Segundo</w:t>
      </w:r>
      <w:r w:rsidRPr="00DF4F8D">
        <w:rPr>
          <w:rFonts w:ascii="Arial" w:eastAsia="Calibri" w:hAnsi="Arial" w:cs="Arial"/>
          <w:b/>
        </w:rPr>
        <w:t xml:space="preserve">. </w:t>
      </w:r>
      <w:r w:rsidRPr="00DF4F8D">
        <w:rPr>
          <w:rFonts w:ascii="Arial" w:eastAsia="Calibri" w:hAnsi="Arial" w:cs="Arial"/>
        </w:rPr>
        <w:t xml:space="preserve">El </w:t>
      </w:r>
      <w:r w:rsidR="00192264" w:rsidRPr="00DF4F8D">
        <w:rPr>
          <w:rFonts w:ascii="Arial" w:eastAsia="Calibri" w:hAnsi="Arial" w:cs="Arial"/>
        </w:rPr>
        <w:t>C</w:t>
      </w:r>
      <w:r w:rsidRPr="00DF4F8D">
        <w:rPr>
          <w:rFonts w:ascii="Arial" w:eastAsia="Calibri" w:hAnsi="Arial" w:cs="Arial"/>
        </w:rPr>
        <w:t>omité sesionará de manera ordinaria, al menos, una vez al mes. Las sesiones ordinarias serán convocadas por la Presidencia</w:t>
      </w:r>
      <w:r w:rsidR="00E16CF6">
        <w:rPr>
          <w:rFonts w:ascii="Arial" w:eastAsia="Calibri" w:hAnsi="Arial" w:cs="Arial"/>
        </w:rPr>
        <w:t>.</w:t>
      </w:r>
    </w:p>
    <w:p w:rsidR="00C86C44" w:rsidRPr="00DF4F8D" w:rsidRDefault="00E86E92" w:rsidP="00E86E92">
      <w:pPr>
        <w:jc w:val="both"/>
        <w:rPr>
          <w:rFonts w:ascii="Arial" w:eastAsia="Calibri" w:hAnsi="Arial" w:cs="Arial"/>
          <w:b/>
        </w:rPr>
      </w:pPr>
      <w:r w:rsidRPr="00DF4F8D">
        <w:rPr>
          <w:rFonts w:ascii="Arial" w:eastAsia="Calibri" w:hAnsi="Arial" w:cs="Arial"/>
        </w:rPr>
        <w:t xml:space="preserve">En las sesiones sólo podrán tratarse aquellos asuntos señalados en la convocatoria correspondiente. En el caso de </w:t>
      </w:r>
      <w:r w:rsidR="00192264" w:rsidRPr="00DF4F8D">
        <w:rPr>
          <w:rFonts w:ascii="Arial" w:eastAsia="Calibri" w:hAnsi="Arial" w:cs="Arial"/>
        </w:rPr>
        <w:t>las sesiones extraordinarias</w:t>
      </w:r>
      <w:r w:rsidRPr="00DF4F8D">
        <w:rPr>
          <w:rFonts w:ascii="Arial" w:eastAsia="Calibri" w:hAnsi="Arial" w:cs="Arial"/>
        </w:rPr>
        <w:t xml:space="preserve"> no se admitirán asuntos generales. </w:t>
      </w:r>
      <w:r w:rsidRPr="00DF4F8D">
        <w:rPr>
          <w:rFonts w:ascii="Arial" w:eastAsia="Calibri" w:hAnsi="Arial" w:cs="Arial"/>
          <w:b/>
        </w:rPr>
        <w:t xml:space="preserve"> </w:t>
      </w:r>
    </w:p>
    <w:p w:rsidR="002959A2" w:rsidRPr="00DF4F8D" w:rsidRDefault="00192264" w:rsidP="00E86E92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  <w:b/>
        </w:rPr>
        <w:t xml:space="preserve">Décimo </w:t>
      </w:r>
      <w:r w:rsidR="00DF4F8D" w:rsidRPr="00DF4F8D">
        <w:rPr>
          <w:rFonts w:ascii="Arial" w:eastAsia="Calibri" w:hAnsi="Arial" w:cs="Arial"/>
          <w:b/>
        </w:rPr>
        <w:t>Tercero</w:t>
      </w:r>
      <w:r w:rsidRPr="00DF4F8D">
        <w:rPr>
          <w:rFonts w:ascii="Arial" w:eastAsia="Calibri" w:hAnsi="Arial" w:cs="Arial"/>
          <w:b/>
        </w:rPr>
        <w:t xml:space="preserve">. </w:t>
      </w:r>
      <w:r w:rsidRPr="00DF4F8D">
        <w:rPr>
          <w:rFonts w:ascii="Arial" w:eastAsia="Calibri" w:hAnsi="Arial" w:cs="Arial"/>
        </w:rPr>
        <w:t>El calendario de sesiones deberá ser aprobado por el Comité, a más tardar, durante la primera sesión ordinaria del año en el que estará vigente dicho calendario.</w:t>
      </w:r>
    </w:p>
    <w:p w:rsidR="00192264" w:rsidRPr="00DF4F8D" w:rsidRDefault="002959A2" w:rsidP="00E86E92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  <w:b/>
        </w:rPr>
        <w:t xml:space="preserve">Décimo </w:t>
      </w:r>
      <w:r w:rsidR="00DF4F8D" w:rsidRPr="00DF4F8D">
        <w:rPr>
          <w:rFonts w:ascii="Arial" w:eastAsia="Calibri" w:hAnsi="Arial" w:cs="Arial"/>
          <w:b/>
        </w:rPr>
        <w:t>Cuarto</w:t>
      </w:r>
      <w:r w:rsidRPr="00DF4F8D">
        <w:rPr>
          <w:rFonts w:ascii="Arial" w:eastAsia="Calibri" w:hAnsi="Arial" w:cs="Arial"/>
          <w:b/>
        </w:rPr>
        <w:t xml:space="preserve">. </w:t>
      </w:r>
      <w:r w:rsidRPr="00DF4F8D">
        <w:rPr>
          <w:rFonts w:ascii="Arial" w:eastAsia="Calibri" w:hAnsi="Arial" w:cs="Arial"/>
        </w:rPr>
        <w:t>Para la celebración de las sesiones del Comité deberá mediar convocatoria, la cual deberá señalar día, hora y lugar de la sesión a celebrarse, así como la mención de si es ordinaria o extraordinaria.</w:t>
      </w:r>
    </w:p>
    <w:p w:rsidR="002959A2" w:rsidRPr="00DF4F8D" w:rsidRDefault="002959A2" w:rsidP="00E86E92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</w:rPr>
        <w:t xml:space="preserve">Además de lo anterior, la convocatoria deberá ir acompañada del orden del día, lo cual deberá ser enviado por la </w:t>
      </w:r>
      <w:r w:rsidR="00E16CF6">
        <w:rPr>
          <w:rFonts w:ascii="Arial" w:eastAsia="Calibri" w:hAnsi="Arial" w:cs="Arial"/>
        </w:rPr>
        <w:t>P</w:t>
      </w:r>
      <w:r w:rsidRPr="00DF4F8D">
        <w:rPr>
          <w:rFonts w:ascii="Arial" w:eastAsia="Calibri" w:hAnsi="Arial" w:cs="Arial"/>
        </w:rPr>
        <w:t xml:space="preserve">residencia, con una anticipación no menor de </w:t>
      </w:r>
      <w:r w:rsidR="00B40281" w:rsidRPr="00DF4F8D">
        <w:rPr>
          <w:rFonts w:ascii="Arial" w:eastAsia="Calibri" w:hAnsi="Arial" w:cs="Arial"/>
        </w:rPr>
        <w:t xml:space="preserve">cinco </w:t>
      </w:r>
      <w:r w:rsidRPr="00DF4F8D">
        <w:rPr>
          <w:rFonts w:ascii="Arial" w:eastAsia="Calibri" w:hAnsi="Arial" w:cs="Arial"/>
        </w:rPr>
        <w:t xml:space="preserve">días hábiles, en el caso de las sesiones ordinarias y con una anticipación no menor de </w:t>
      </w:r>
      <w:r w:rsidR="00B40281" w:rsidRPr="00DF4F8D">
        <w:rPr>
          <w:rFonts w:ascii="Arial" w:eastAsia="Calibri" w:hAnsi="Arial" w:cs="Arial"/>
        </w:rPr>
        <w:t>tres</w:t>
      </w:r>
      <w:r w:rsidRPr="00DF4F8D">
        <w:rPr>
          <w:rFonts w:ascii="Arial" w:eastAsia="Calibri" w:hAnsi="Arial" w:cs="Arial"/>
        </w:rPr>
        <w:t xml:space="preserve"> días hábiles, en el caso de las sesiones extraordinarias.</w:t>
      </w:r>
    </w:p>
    <w:p w:rsidR="002959A2" w:rsidRPr="00DF4F8D" w:rsidRDefault="002959A2" w:rsidP="00E86E92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</w:rPr>
        <w:t>Las convocatorias se podrán realizar a través de correo electrónico que al efecto se remita a la cuenta que proporcionen los integrantes.</w:t>
      </w:r>
    </w:p>
    <w:p w:rsidR="000B50F7" w:rsidRDefault="002959A2" w:rsidP="00E86E92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  <w:b/>
        </w:rPr>
        <w:t xml:space="preserve">Décimo </w:t>
      </w:r>
      <w:r w:rsidR="00DF4F8D" w:rsidRPr="00DF4F8D">
        <w:rPr>
          <w:rFonts w:ascii="Arial" w:eastAsia="Calibri" w:hAnsi="Arial" w:cs="Arial"/>
          <w:b/>
        </w:rPr>
        <w:t>Quinto</w:t>
      </w:r>
      <w:r w:rsidRPr="00DF4F8D">
        <w:rPr>
          <w:rFonts w:ascii="Arial" w:eastAsia="Calibri" w:hAnsi="Arial" w:cs="Arial"/>
          <w:b/>
        </w:rPr>
        <w:t xml:space="preserve">. </w:t>
      </w:r>
      <w:r w:rsidR="000B50F7" w:rsidRPr="00DF4F8D">
        <w:rPr>
          <w:rFonts w:ascii="Arial" w:eastAsia="Calibri" w:hAnsi="Arial" w:cs="Arial"/>
        </w:rPr>
        <w:t xml:space="preserve">En el día y hora fijado para la celebración de la sesión se reunirán los integrantes y la </w:t>
      </w:r>
      <w:r w:rsidR="00E16CF6">
        <w:rPr>
          <w:rFonts w:ascii="Arial" w:eastAsia="Calibri" w:hAnsi="Arial" w:cs="Arial"/>
        </w:rPr>
        <w:t>P</w:t>
      </w:r>
      <w:r w:rsidR="000B50F7" w:rsidRPr="00DF4F8D">
        <w:rPr>
          <w:rFonts w:ascii="Arial" w:eastAsia="Calibri" w:hAnsi="Arial" w:cs="Arial"/>
        </w:rPr>
        <w:t>residencia declarará el inicio de la sesión, previa verificación de la existencia de qu</w:t>
      </w:r>
      <w:r w:rsidR="00B40281" w:rsidRPr="00DF4F8D">
        <w:rPr>
          <w:rFonts w:ascii="Arial" w:eastAsia="Calibri" w:hAnsi="Arial" w:cs="Arial"/>
        </w:rPr>
        <w:t>o</w:t>
      </w:r>
      <w:r w:rsidR="000B50F7" w:rsidRPr="00DF4F8D">
        <w:rPr>
          <w:rFonts w:ascii="Arial" w:eastAsia="Calibri" w:hAnsi="Arial" w:cs="Arial"/>
        </w:rPr>
        <w:t>rum</w:t>
      </w:r>
      <w:r w:rsidR="00B40281" w:rsidRPr="00DF4F8D">
        <w:rPr>
          <w:rFonts w:ascii="Arial" w:eastAsia="Calibri" w:hAnsi="Arial" w:cs="Arial"/>
        </w:rPr>
        <w:t xml:space="preserve"> por parte del Secretario</w:t>
      </w:r>
      <w:r w:rsidR="000B50F7" w:rsidRPr="00DF4F8D">
        <w:rPr>
          <w:rFonts w:ascii="Arial" w:eastAsia="Calibri" w:hAnsi="Arial" w:cs="Arial"/>
        </w:rPr>
        <w:t xml:space="preserve">. Los integrantes podrán participar en las sesiones vía remota, lo que deberá ser asentado en </w:t>
      </w:r>
      <w:r w:rsidR="00B40281" w:rsidRPr="00DF4F8D">
        <w:rPr>
          <w:rFonts w:ascii="Arial" w:eastAsia="Calibri" w:hAnsi="Arial" w:cs="Arial"/>
        </w:rPr>
        <w:t xml:space="preserve">el acta y/o </w:t>
      </w:r>
      <w:r w:rsidR="000B50F7" w:rsidRPr="00DF4F8D">
        <w:rPr>
          <w:rFonts w:ascii="Arial" w:eastAsia="Calibri" w:hAnsi="Arial" w:cs="Arial"/>
        </w:rPr>
        <w:t>minuta que al efecto se elabore.</w:t>
      </w:r>
    </w:p>
    <w:p w:rsidR="00E63A36" w:rsidRPr="00836F3D" w:rsidRDefault="00E63A36" w:rsidP="00E63A36">
      <w:pPr>
        <w:pStyle w:val="Texto"/>
        <w:spacing w:after="0" w:line="276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Décimo Sexto</w:t>
      </w:r>
      <w:r w:rsidRPr="00836F3D">
        <w:rPr>
          <w:b/>
          <w:sz w:val="22"/>
          <w:szCs w:val="22"/>
        </w:rPr>
        <w:t>.</w:t>
      </w:r>
      <w:r w:rsidRPr="00836F3D">
        <w:rPr>
          <w:sz w:val="22"/>
          <w:szCs w:val="22"/>
        </w:rPr>
        <w:t xml:space="preserve"> De cada sesión se deberá elaborar y suscribir un acta, que contendrá como mínimo:</w:t>
      </w:r>
    </w:p>
    <w:p w:rsidR="00E63A36" w:rsidRPr="00D43942" w:rsidRDefault="00E63A36" w:rsidP="00E63A36">
      <w:pPr>
        <w:pStyle w:val="Texto"/>
        <w:spacing w:after="0" w:line="276" w:lineRule="auto"/>
        <w:ind w:firstLine="0"/>
        <w:rPr>
          <w:b/>
          <w:sz w:val="10"/>
          <w:szCs w:val="22"/>
          <w:lang w:val="es-ES"/>
        </w:rPr>
      </w:pPr>
    </w:p>
    <w:p w:rsidR="00E63A36" w:rsidRPr="00836F3D" w:rsidRDefault="00E63A36" w:rsidP="00E63A36">
      <w:pPr>
        <w:pStyle w:val="Texto"/>
        <w:spacing w:after="0" w:line="276" w:lineRule="auto"/>
        <w:ind w:left="426" w:hanging="426"/>
        <w:rPr>
          <w:b/>
          <w:sz w:val="22"/>
          <w:szCs w:val="22"/>
          <w:lang w:val="es-ES"/>
        </w:rPr>
      </w:pPr>
      <w:r w:rsidRPr="00836F3D">
        <w:rPr>
          <w:b/>
          <w:sz w:val="22"/>
          <w:szCs w:val="22"/>
          <w:lang w:val="es-ES"/>
        </w:rPr>
        <w:lastRenderedPageBreak/>
        <w:t>I.</w:t>
      </w:r>
      <w:r w:rsidRPr="00836F3D">
        <w:rPr>
          <w:b/>
          <w:sz w:val="22"/>
          <w:szCs w:val="22"/>
          <w:lang w:val="es-ES"/>
        </w:rPr>
        <w:tab/>
      </w:r>
      <w:r w:rsidRPr="00836F3D">
        <w:rPr>
          <w:sz w:val="22"/>
          <w:szCs w:val="22"/>
          <w:lang w:val="es-ES"/>
        </w:rPr>
        <w:t>Los datos de la sesión;</w:t>
      </w:r>
    </w:p>
    <w:p w:rsidR="00E63A36" w:rsidRPr="00836F3D" w:rsidRDefault="00E63A36" w:rsidP="00E63A36">
      <w:pPr>
        <w:pStyle w:val="Texto"/>
        <w:spacing w:after="0" w:line="276" w:lineRule="auto"/>
        <w:ind w:left="426" w:hanging="426"/>
        <w:rPr>
          <w:b/>
          <w:sz w:val="22"/>
          <w:szCs w:val="22"/>
          <w:lang w:val="es-ES"/>
        </w:rPr>
      </w:pPr>
      <w:r w:rsidRPr="00836F3D">
        <w:rPr>
          <w:b/>
          <w:sz w:val="22"/>
          <w:szCs w:val="22"/>
          <w:lang w:val="es-ES"/>
        </w:rPr>
        <w:t>II.</w:t>
      </w:r>
      <w:r w:rsidRPr="00836F3D">
        <w:rPr>
          <w:b/>
          <w:sz w:val="22"/>
          <w:szCs w:val="22"/>
          <w:lang w:val="es-ES"/>
        </w:rPr>
        <w:tab/>
      </w:r>
      <w:r w:rsidRPr="00836F3D">
        <w:rPr>
          <w:sz w:val="22"/>
          <w:szCs w:val="22"/>
          <w:lang w:val="es-ES"/>
        </w:rPr>
        <w:t>La lista de asistencia;</w:t>
      </w:r>
    </w:p>
    <w:p w:rsidR="00E63A36" w:rsidRPr="00836F3D" w:rsidRDefault="00E63A36" w:rsidP="00E63A36">
      <w:pPr>
        <w:pStyle w:val="Texto"/>
        <w:spacing w:after="0" w:line="276" w:lineRule="auto"/>
        <w:ind w:left="426" w:hanging="426"/>
        <w:rPr>
          <w:b/>
          <w:sz w:val="22"/>
          <w:szCs w:val="22"/>
          <w:lang w:val="es-ES"/>
        </w:rPr>
      </w:pPr>
      <w:r w:rsidRPr="00836F3D">
        <w:rPr>
          <w:b/>
          <w:sz w:val="22"/>
          <w:szCs w:val="22"/>
          <w:lang w:val="es-ES"/>
        </w:rPr>
        <w:t>III.</w:t>
      </w:r>
      <w:r w:rsidRPr="00836F3D">
        <w:rPr>
          <w:b/>
          <w:sz w:val="22"/>
          <w:szCs w:val="22"/>
          <w:lang w:val="es-ES"/>
        </w:rPr>
        <w:tab/>
      </w:r>
      <w:r w:rsidRPr="00836F3D">
        <w:rPr>
          <w:sz w:val="22"/>
          <w:szCs w:val="22"/>
          <w:lang w:val="es-ES"/>
        </w:rPr>
        <w:t>Los puntos del orden del día;</w:t>
      </w:r>
    </w:p>
    <w:p w:rsidR="00E63A36" w:rsidRPr="00836F3D" w:rsidRDefault="00E63A36" w:rsidP="00E63A36">
      <w:pPr>
        <w:pStyle w:val="Texto"/>
        <w:spacing w:after="0" w:line="276" w:lineRule="auto"/>
        <w:ind w:left="426" w:hanging="426"/>
        <w:rPr>
          <w:b/>
          <w:sz w:val="22"/>
          <w:szCs w:val="22"/>
          <w:lang w:val="es-ES"/>
        </w:rPr>
      </w:pPr>
      <w:r w:rsidRPr="00836F3D">
        <w:rPr>
          <w:b/>
          <w:sz w:val="22"/>
          <w:szCs w:val="22"/>
          <w:lang w:val="es-ES"/>
        </w:rPr>
        <w:t>IV.</w:t>
      </w:r>
      <w:r w:rsidRPr="00836F3D">
        <w:rPr>
          <w:b/>
          <w:sz w:val="22"/>
          <w:szCs w:val="22"/>
          <w:lang w:val="es-ES"/>
        </w:rPr>
        <w:tab/>
      </w:r>
      <w:r w:rsidRPr="00836F3D">
        <w:rPr>
          <w:sz w:val="22"/>
          <w:szCs w:val="22"/>
          <w:lang w:val="es-ES"/>
        </w:rPr>
        <w:t>El resumen de las intervenciones, así como el sentido del voto de los presentes en la sesión, y</w:t>
      </w:r>
    </w:p>
    <w:p w:rsidR="00E63A36" w:rsidRPr="00836F3D" w:rsidRDefault="00E63A36" w:rsidP="00E63A36">
      <w:pPr>
        <w:pStyle w:val="Texto"/>
        <w:spacing w:after="0" w:line="276" w:lineRule="auto"/>
        <w:ind w:left="426" w:hanging="426"/>
        <w:rPr>
          <w:b/>
          <w:sz w:val="22"/>
          <w:szCs w:val="22"/>
        </w:rPr>
      </w:pPr>
      <w:r w:rsidRPr="00836F3D">
        <w:rPr>
          <w:b/>
          <w:sz w:val="22"/>
          <w:szCs w:val="22"/>
          <w:lang w:val="es-ES"/>
        </w:rPr>
        <w:t>V.</w:t>
      </w:r>
      <w:r w:rsidRPr="00836F3D">
        <w:rPr>
          <w:b/>
          <w:sz w:val="22"/>
          <w:szCs w:val="22"/>
          <w:lang w:val="es-ES"/>
        </w:rPr>
        <w:tab/>
      </w:r>
      <w:r w:rsidRPr="00836F3D">
        <w:rPr>
          <w:sz w:val="22"/>
          <w:szCs w:val="22"/>
          <w:lang w:val="es-ES"/>
        </w:rPr>
        <w:t>Los acuerdos aprobados.</w:t>
      </w:r>
    </w:p>
    <w:p w:rsidR="00E63A36" w:rsidRPr="00836F3D" w:rsidRDefault="00E63A36" w:rsidP="00E63A36">
      <w:pPr>
        <w:pStyle w:val="Texto"/>
        <w:spacing w:after="0" w:line="276" w:lineRule="auto"/>
        <w:ind w:firstLine="0"/>
        <w:rPr>
          <w:b/>
          <w:sz w:val="22"/>
          <w:szCs w:val="22"/>
        </w:rPr>
      </w:pPr>
    </w:p>
    <w:p w:rsidR="00E63A36" w:rsidRPr="00836F3D" w:rsidRDefault="00B7761D" w:rsidP="00E63A36">
      <w:pPr>
        <w:pStyle w:val="Texto"/>
        <w:spacing w:after="0" w:line="276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Décimo Séptimo</w:t>
      </w:r>
      <w:r w:rsidR="00E63A36" w:rsidRPr="00836F3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E63A36" w:rsidRPr="00836F3D">
        <w:rPr>
          <w:sz w:val="22"/>
          <w:szCs w:val="22"/>
        </w:rPr>
        <w:t xml:space="preserve">El proyecto de acta correspondiente deberá hacerse del conocimiento de todos los integrantes del Comité </w:t>
      </w:r>
      <w:r w:rsidR="00130E64">
        <w:rPr>
          <w:sz w:val="22"/>
          <w:szCs w:val="22"/>
        </w:rPr>
        <w:t>de Participación Ciudadana</w:t>
      </w:r>
      <w:r w:rsidR="00E63A36" w:rsidRPr="00836F3D">
        <w:rPr>
          <w:sz w:val="22"/>
          <w:szCs w:val="22"/>
        </w:rPr>
        <w:t xml:space="preserve"> en un plazo máximo de diez días hábiles, contados a partir del día hábil siguiente en que tenga verificativo la sesión, a efecto de que formulen las observaciones que estimen pertinentes, en un plazo de diez días hábiles a partir del término antes señalado.</w:t>
      </w:r>
    </w:p>
    <w:p w:rsidR="00E63A36" w:rsidRPr="00836F3D" w:rsidRDefault="00E63A36" w:rsidP="00E63A36">
      <w:pPr>
        <w:pStyle w:val="Texto"/>
        <w:spacing w:after="0" w:line="276" w:lineRule="auto"/>
        <w:rPr>
          <w:spacing w:val="-2"/>
          <w:sz w:val="22"/>
          <w:szCs w:val="22"/>
        </w:rPr>
      </w:pPr>
    </w:p>
    <w:p w:rsidR="00E63A36" w:rsidRPr="00836F3D" w:rsidRDefault="00E63A36" w:rsidP="00E63A36">
      <w:pPr>
        <w:pStyle w:val="Texto"/>
        <w:spacing w:after="0" w:line="276" w:lineRule="auto"/>
        <w:ind w:firstLine="0"/>
        <w:rPr>
          <w:b/>
          <w:sz w:val="22"/>
          <w:szCs w:val="22"/>
        </w:rPr>
      </w:pPr>
      <w:r w:rsidRPr="00836F3D">
        <w:rPr>
          <w:sz w:val="22"/>
          <w:szCs w:val="22"/>
        </w:rPr>
        <w:t>Las observaciones a que se refiere este artículo no implican la posibilidad de incorporar cuestiones novedosas a las que se hicieron valer en la sesión.</w:t>
      </w:r>
    </w:p>
    <w:p w:rsidR="00E63A36" w:rsidRPr="00E63A36" w:rsidRDefault="00E63A36" w:rsidP="00E86E92">
      <w:pPr>
        <w:jc w:val="both"/>
        <w:rPr>
          <w:rFonts w:ascii="Arial" w:eastAsia="Calibri" w:hAnsi="Arial" w:cs="Arial"/>
          <w:b/>
          <w:sz w:val="6"/>
        </w:rPr>
      </w:pPr>
    </w:p>
    <w:p w:rsidR="008B2C89" w:rsidRPr="00DF4F8D" w:rsidRDefault="00FA2101" w:rsidP="00E86E92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  <w:b/>
        </w:rPr>
        <w:t xml:space="preserve">Décimo </w:t>
      </w:r>
      <w:r w:rsidR="00B7761D">
        <w:rPr>
          <w:rFonts w:ascii="Arial" w:eastAsia="Calibri" w:hAnsi="Arial" w:cs="Arial"/>
          <w:b/>
        </w:rPr>
        <w:t>Octavo</w:t>
      </w:r>
      <w:r w:rsidRPr="00DF4F8D">
        <w:rPr>
          <w:rFonts w:ascii="Arial" w:eastAsia="Calibri" w:hAnsi="Arial" w:cs="Arial"/>
          <w:b/>
        </w:rPr>
        <w:t xml:space="preserve">. </w:t>
      </w:r>
      <w:r w:rsidRPr="00DF4F8D">
        <w:rPr>
          <w:rFonts w:ascii="Arial" w:eastAsia="Calibri" w:hAnsi="Arial" w:cs="Arial"/>
        </w:rPr>
        <w:t xml:space="preserve">Si la sesión convocada no pudiera llevarse a cabo en la fecha programada, deberá celebrarse, a más tardar, dentro de los </w:t>
      </w:r>
      <w:r w:rsidR="00B40281" w:rsidRPr="00DF4F8D">
        <w:rPr>
          <w:rFonts w:ascii="Arial" w:eastAsia="Calibri" w:hAnsi="Arial" w:cs="Arial"/>
        </w:rPr>
        <w:t>cinco</w:t>
      </w:r>
      <w:r w:rsidRPr="00DF4F8D">
        <w:rPr>
          <w:rFonts w:ascii="Arial" w:eastAsia="Calibri" w:hAnsi="Arial" w:cs="Arial"/>
        </w:rPr>
        <w:t xml:space="preserve"> días hábiles siguientes a la fecha fijada en la convocatoria inicial tratándose de sesiones ordinarias, y dentro de los dos días hábiles siguientes</w:t>
      </w:r>
      <w:r w:rsidR="008B2C89" w:rsidRPr="00DF4F8D">
        <w:rPr>
          <w:rFonts w:ascii="Arial" w:eastAsia="Calibri" w:hAnsi="Arial" w:cs="Arial"/>
        </w:rPr>
        <w:t xml:space="preserve"> tratándose de sesiones extraordinarias.</w:t>
      </w:r>
    </w:p>
    <w:p w:rsidR="009A579D" w:rsidRPr="00DF4F8D" w:rsidRDefault="009A579D" w:rsidP="00E86E92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  <w:b/>
        </w:rPr>
        <w:t xml:space="preserve">Décimo </w:t>
      </w:r>
      <w:r w:rsidR="00B7761D">
        <w:rPr>
          <w:rFonts w:ascii="Arial" w:eastAsia="Calibri" w:hAnsi="Arial" w:cs="Arial"/>
          <w:b/>
        </w:rPr>
        <w:t>Noveno</w:t>
      </w:r>
      <w:r w:rsidRPr="00DF4F8D">
        <w:rPr>
          <w:rFonts w:ascii="Arial" w:eastAsia="Calibri" w:hAnsi="Arial" w:cs="Arial"/>
          <w:b/>
        </w:rPr>
        <w:t xml:space="preserve">. </w:t>
      </w:r>
      <w:r w:rsidRPr="00DF4F8D">
        <w:rPr>
          <w:rFonts w:ascii="Arial" w:eastAsia="Calibri" w:hAnsi="Arial" w:cs="Arial"/>
        </w:rPr>
        <w:t>Todos los integrantes tendrán derecho a voz y voto, el cual deberán externar respecto de cada uno de los asuntos, acuerdos y decisiones que sean sometidos a su consideración, salvo que medie escusa o recusación.</w:t>
      </w:r>
    </w:p>
    <w:p w:rsidR="002E7E1F" w:rsidRPr="00DF4F8D" w:rsidRDefault="00005A96" w:rsidP="00E86E92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Trigésimo</w:t>
      </w:r>
      <w:r w:rsidR="009A579D" w:rsidRPr="00DF4F8D">
        <w:rPr>
          <w:rFonts w:ascii="Arial" w:eastAsia="Calibri" w:hAnsi="Arial" w:cs="Arial"/>
          <w:b/>
        </w:rPr>
        <w:t>.</w:t>
      </w:r>
      <w:r w:rsidR="009A579D" w:rsidRPr="00DF4F8D">
        <w:rPr>
          <w:rFonts w:ascii="Arial" w:eastAsia="Calibri" w:hAnsi="Arial" w:cs="Arial"/>
        </w:rPr>
        <w:t xml:space="preserve"> Las decisiones se tomarán por mayoría de votos de los integrantes presentes. En caso de empate, se enviará el asunto a la siguiente sesión. </w:t>
      </w:r>
    </w:p>
    <w:p w:rsidR="002E7E1F" w:rsidRPr="00DF4F8D" w:rsidRDefault="002E7E1F" w:rsidP="00E86E92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</w:rPr>
        <w:t>En caso de que en la siguiente sesión nuevamente se obtenga un empate en la votación del asunto sometido al Comité, quien presida tendrá voto de calidad.</w:t>
      </w:r>
    </w:p>
    <w:p w:rsidR="0031709A" w:rsidRPr="00DF4F8D" w:rsidRDefault="00005A96" w:rsidP="00E86E92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Trigésimo</w:t>
      </w:r>
      <w:r w:rsidR="00B7761D">
        <w:rPr>
          <w:rFonts w:ascii="Arial" w:eastAsia="Calibri" w:hAnsi="Arial" w:cs="Arial"/>
          <w:b/>
        </w:rPr>
        <w:t xml:space="preserve"> Primero</w:t>
      </w:r>
      <w:r w:rsidR="00902534" w:rsidRPr="00DF4F8D">
        <w:rPr>
          <w:rFonts w:ascii="Arial" w:eastAsia="Calibri" w:hAnsi="Arial" w:cs="Arial"/>
          <w:b/>
        </w:rPr>
        <w:t xml:space="preserve">. </w:t>
      </w:r>
      <w:r w:rsidR="0031709A" w:rsidRPr="00DF4F8D">
        <w:rPr>
          <w:rFonts w:ascii="Arial" w:eastAsia="Calibri" w:hAnsi="Arial" w:cs="Arial"/>
        </w:rPr>
        <w:t xml:space="preserve">Cuando el tratamiento de los asuntos de las sesiones del Comité lo </w:t>
      </w:r>
      <w:r w:rsidR="00B85DD2" w:rsidRPr="00DF4F8D">
        <w:rPr>
          <w:rFonts w:ascii="Arial" w:eastAsia="Calibri" w:hAnsi="Arial" w:cs="Arial"/>
        </w:rPr>
        <w:t>r</w:t>
      </w:r>
      <w:r w:rsidR="0031709A" w:rsidRPr="00DF4F8D">
        <w:rPr>
          <w:rFonts w:ascii="Arial" w:eastAsia="Calibri" w:hAnsi="Arial" w:cs="Arial"/>
        </w:rPr>
        <w:t xml:space="preserve">equiera, podrá solicitarse la participación de invitados en el análisis de los temas a tratar, con derecho a voz, pero sin derecho a voto, previo acuerdo de los integrantes. </w:t>
      </w:r>
    </w:p>
    <w:p w:rsidR="00C9354F" w:rsidRPr="00DF4F8D" w:rsidRDefault="00005A96" w:rsidP="00E86E92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Trigésimo</w:t>
      </w:r>
      <w:r w:rsidR="00B7761D">
        <w:rPr>
          <w:rFonts w:ascii="Arial" w:eastAsia="Calibri" w:hAnsi="Arial" w:cs="Arial"/>
          <w:b/>
        </w:rPr>
        <w:t xml:space="preserve"> Segundo</w:t>
      </w:r>
      <w:r w:rsidR="0031709A" w:rsidRPr="00DF4F8D">
        <w:rPr>
          <w:rFonts w:ascii="Arial" w:eastAsia="Calibri" w:hAnsi="Arial" w:cs="Arial"/>
          <w:b/>
        </w:rPr>
        <w:t>.</w:t>
      </w:r>
      <w:r w:rsidR="002C7A3B" w:rsidRPr="00DF4F8D">
        <w:rPr>
          <w:rFonts w:ascii="Arial" w:eastAsia="Calibri" w:hAnsi="Arial" w:cs="Arial"/>
          <w:b/>
        </w:rPr>
        <w:t xml:space="preserve"> </w:t>
      </w:r>
      <w:r w:rsidR="00D6003D" w:rsidRPr="00DF4F8D">
        <w:rPr>
          <w:rFonts w:ascii="Arial" w:eastAsia="Calibri" w:hAnsi="Arial" w:cs="Arial"/>
        </w:rPr>
        <w:t xml:space="preserve">Para que el Comité de Participación Ciudadana pueda sesionar es necesario que estén presentes todos sus integrantes.  </w:t>
      </w:r>
      <w:r w:rsidR="002C7A3B" w:rsidRPr="00DF4F8D">
        <w:rPr>
          <w:rFonts w:ascii="Arial" w:eastAsia="Calibri" w:hAnsi="Arial" w:cs="Arial"/>
          <w:b/>
        </w:rPr>
        <w:t xml:space="preserve">         </w:t>
      </w:r>
      <w:r w:rsidR="0031709A" w:rsidRPr="00DF4F8D">
        <w:rPr>
          <w:rFonts w:ascii="Arial" w:eastAsia="Calibri" w:hAnsi="Arial" w:cs="Arial"/>
          <w:b/>
        </w:rPr>
        <w:t xml:space="preserve"> </w:t>
      </w:r>
    </w:p>
    <w:p w:rsidR="00396883" w:rsidRPr="00DF4F8D" w:rsidRDefault="00005A96" w:rsidP="00E86E92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Trigésimo</w:t>
      </w:r>
      <w:r w:rsidR="00DF4F8D" w:rsidRPr="00DF4F8D">
        <w:rPr>
          <w:rFonts w:ascii="Arial" w:eastAsia="Calibri" w:hAnsi="Arial" w:cs="Arial"/>
          <w:b/>
        </w:rPr>
        <w:t xml:space="preserve"> </w:t>
      </w:r>
      <w:r w:rsidR="00B7761D">
        <w:rPr>
          <w:rFonts w:ascii="Arial" w:eastAsia="Calibri" w:hAnsi="Arial" w:cs="Arial"/>
          <w:b/>
        </w:rPr>
        <w:t>Tercero</w:t>
      </w:r>
      <w:r w:rsidR="0087119C" w:rsidRPr="00DF4F8D">
        <w:rPr>
          <w:rFonts w:ascii="Arial" w:eastAsia="Calibri" w:hAnsi="Arial" w:cs="Arial"/>
          <w:b/>
        </w:rPr>
        <w:t>.</w:t>
      </w:r>
      <w:r w:rsidR="008D27C1" w:rsidRPr="00DF4F8D">
        <w:rPr>
          <w:rFonts w:ascii="Arial" w:eastAsia="Calibri" w:hAnsi="Arial" w:cs="Arial"/>
          <w:b/>
        </w:rPr>
        <w:t xml:space="preserve"> </w:t>
      </w:r>
      <w:r w:rsidR="008D27C1" w:rsidRPr="00DF4F8D">
        <w:rPr>
          <w:rFonts w:ascii="Arial" w:eastAsia="Calibri" w:hAnsi="Arial" w:cs="Arial"/>
        </w:rPr>
        <w:t>En la presentación y discusión de cada punto del orden del día, la presidencia concederá el uso de la palabra a los integrantes que quieran hacer uso de ese derecho. Las intervenciones</w:t>
      </w:r>
      <w:r w:rsidR="00396883" w:rsidRPr="00DF4F8D">
        <w:rPr>
          <w:rFonts w:ascii="Arial" w:eastAsia="Calibri" w:hAnsi="Arial" w:cs="Arial"/>
        </w:rPr>
        <w:t xml:space="preserve"> se harán en el orden en que lo soliciten los integrantes.</w:t>
      </w:r>
      <w:r w:rsidR="008D27C1" w:rsidRPr="00DF4F8D">
        <w:rPr>
          <w:rFonts w:ascii="Arial" w:eastAsia="Calibri" w:hAnsi="Arial" w:cs="Arial"/>
        </w:rPr>
        <w:t xml:space="preserve"> </w:t>
      </w:r>
    </w:p>
    <w:p w:rsidR="00396883" w:rsidRPr="00DF4F8D" w:rsidRDefault="00396883" w:rsidP="00E86E92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</w:rPr>
        <w:t>Los integrantes solo podrán hacer uso de la palabra con la autorización previa de quien presida.</w:t>
      </w:r>
    </w:p>
    <w:p w:rsidR="00396883" w:rsidRPr="00DF4F8D" w:rsidRDefault="00396883" w:rsidP="00E86E92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</w:rPr>
        <w:t>Cuando ninguno de los integrantes pida la palabra, se procederá de inmediato a la votación, cuando ésta sea procedente, o bien se pasará al siguiente punto del orden del día.</w:t>
      </w:r>
    </w:p>
    <w:p w:rsidR="007C72FD" w:rsidRPr="00DF4F8D" w:rsidRDefault="00005A96" w:rsidP="00E86E92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Trigésimo </w:t>
      </w:r>
      <w:r w:rsidR="00B7761D">
        <w:rPr>
          <w:rFonts w:ascii="Arial" w:eastAsia="Calibri" w:hAnsi="Arial" w:cs="Arial"/>
          <w:b/>
        </w:rPr>
        <w:t>Cuarto</w:t>
      </w:r>
      <w:r w:rsidR="00EC55D8" w:rsidRPr="00DF4F8D">
        <w:rPr>
          <w:rFonts w:ascii="Arial" w:eastAsia="Calibri" w:hAnsi="Arial" w:cs="Arial"/>
          <w:b/>
        </w:rPr>
        <w:t xml:space="preserve">. </w:t>
      </w:r>
      <w:r w:rsidR="00EC55D8" w:rsidRPr="00DF4F8D">
        <w:rPr>
          <w:rFonts w:ascii="Arial" w:eastAsia="Calibri" w:hAnsi="Arial" w:cs="Arial"/>
        </w:rPr>
        <w:t xml:space="preserve">En el curso de las deliberaciones, los integrantes se abstendrán de iniciar polémicas o debates ajenos a los asuntos que forman parte del orden del día. Quien </w:t>
      </w:r>
      <w:r w:rsidR="00EC55D8" w:rsidRPr="00DF4F8D">
        <w:rPr>
          <w:rFonts w:ascii="Arial" w:eastAsia="Calibri" w:hAnsi="Arial" w:cs="Arial"/>
        </w:rPr>
        <w:lastRenderedPageBreak/>
        <w:t>presida podrá interrumpir las manifestaciones de quien incurra en las referidas conductas, con el objeto de conminarlo a que se conduzca en los términos previstos en los Lineamientos.</w:t>
      </w:r>
    </w:p>
    <w:p w:rsidR="009F1807" w:rsidRPr="00DF4F8D" w:rsidRDefault="00005A96" w:rsidP="009F180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Trigésimo</w:t>
      </w:r>
      <w:r w:rsidR="00E86B8F" w:rsidRPr="00DF4F8D">
        <w:rPr>
          <w:rFonts w:ascii="Arial" w:eastAsia="Calibri" w:hAnsi="Arial" w:cs="Arial"/>
          <w:b/>
        </w:rPr>
        <w:t xml:space="preserve"> </w:t>
      </w:r>
      <w:r w:rsidR="00B7761D">
        <w:rPr>
          <w:rFonts w:ascii="Arial" w:eastAsia="Calibri" w:hAnsi="Arial" w:cs="Arial"/>
          <w:b/>
        </w:rPr>
        <w:t>Quinto</w:t>
      </w:r>
      <w:r w:rsidR="00E86B8F" w:rsidRPr="00DF4F8D">
        <w:rPr>
          <w:rFonts w:ascii="Arial" w:eastAsia="Calibri" w:hAnsi="Arial" w:cs="Arial"/>
          <w:b/>
        </w:rPr>
        <w:t xml:space="preserve">. </w:t>
      </w:r>
      <w:r w:rsidR="00E86B8F" w:rsidRPr="00DF4F8D">
        <w:rPr>
          <w:rFonts w:ascii="Arial" w:eastAsia="Calibri" w:hAnsi="Arial" w:cs="Arial"/>
        </w:rPr>
        <w:t xml:space="preserve">Las sesiones del Comité </w:t>
      </w:r>
      <w:r w:rsidR="00FB7E6B">
        <w:rPr>
          <w:rFonts w:ascii="Arial" w:eastAsia="Calibri" w:hAnsi="Arial" w:cs="Arial"/>
        </w:rPr>
        <w:t>p</w:t>
      </w:r>
      <w:r w:rsidR="00E86B8F" w:rsidRPr="00DF4F8D">
        <w:rPr>
          <w:rFonts w:ascii="Arial" w:eastAsia="Calibri" w:hAnsi="Arial" w:cs="Arial"/>
        </w:rPr>
        <w:t>odrán suspenderse temporalmente en los casos que, de manera enunciativa, se señalan a continuación:</w:t>
      </w:r>
    </w:p>
    <w:p w:rsidR="003C287D" w:rsidRPr="00DF4F8D" w:rsidRDefault="003C287D" w:rsidP="003C287D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</w:rPr>
        <w:t xml:space="preserve">Cuando, durante la sesión, se ausenten definitivamente de </w:t>
      </w:r>
      <w:r w:rsidR="00E16CF6">
        <w:rPr>
          <w:rFonts w:ascii="Arial" w:eastAsia="Calibri" w:hAnsi="Arial" w:cs="Arial"/>
        </w:rPr>
        <w:t>é</w:t>
      </w:r>
      <w:r w:rsidRPr="00DF4F8D">
        <w:rPr>
          <w:rFonts w:ascii="Arial" w:eastAsia="Calibri" w:hAnsi="Arial" w:cs="Arial"/>
        </w:rPr>
        <w:t>st</w:t>
      </w:r>
      <w:r w:rsidR="00E16CF6">
        <w:rPr>
          <w:rFonts w:ascii="Arial" w:eastAsia="Calibri" w:hAnsi="Arial" w:cs="Arial"/>
        </w:rPr>
        <w:t>a</w:t>
      </w:r>
      <w:r w:rsidRPr="00DF4F8D">
        <w:rPr>
          <w:rFonts w:ascii="Arial" w:eastAsia="Calibri" w:hAnsi="Arial" w:cs="Arial"/>
        </w:rPr>
        <w:t xml:space="preserve"> alguno o algunos de los integrantes, y con ello no se alcanzaré el qu</w:t>
      </w:r>
      <w:r w:rsidR="00067D41" w:rsidRPr="00DF4F8D">
        <w:rPr>
          <w:rFonts w:ascii="Arial" w:eastAsia="Calibri" w:hAnsi="Arial" w:cs="Arial"/>
        </w:rPr>
        <w:t>o</w:t>
      </w:r>
      <w:r w:rsidRPr="00DF4F8D">
        <w:rPr>
          <w:rFonts w:ascii="Arial" w:eastAsia="Calibri" w:hAnsi="Arial" w:cs="Arial"/>
        </w:rPr>
        <w:t>rum.</w:t>
      </w:r>
    </w:p>
    <w:p w:rsidR="003C287D" w:rsidRPr="00DF4F8D" w:rsidRDefault="003C287D" w:rsidP="003C287D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</w:rPr>
        <w:t>Tratándose de caso fortuito o de fuerza mayor que impida el desarrollo de la sesión.</w:t>
      </w:r>
    </w:p>
    <w:p w:rsidR="003C287D" w:rsidRPr="00B7761D" w:rsidRDefault="00005A96" w:rsidP="003C287D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Trigésimo</w:t>
      </w:r>
      <w:r w:rsidR="003C287D" w:rsidRPr="00DF4F8D">
        <w:rPr>
          <w:rFonts w:ascii="Arial" w:eastAsia="Calibri" w:hAnsi="Arial" w:cs="Arial"/>
          <w:b/>
        </w:rPr>
        <w:t xml:space="preserve"> </w:t>
      </w:r>
      <w:r w:rsidR="00B7761D">
        <w:rPr>
          <w:rFonts w:ascii="Arial" w:eastAsia="Calibri" w:hAnsi="Arial" w:cs="Arial"/>
          <w:b/>
        </w:rPr>
        <w:t xml:space="preserve">Sexto. </w:t>
      </w:r>
      <w:r w:rsidR="003C287D" w:rsidRPr="00DF4F8D">
        <w:rPr>
          <w:rFonts w:ascii="Arial" w:eastAsia="Calibri" w:hAnsi="Arial" w:cs="Arial"/>
        </w:rPr>
        <w:t xml:space="preserve">Los integrantes buscarán transparentar el desarrollo de las sesiones a través de los medios que estén a su alcance. </w:t>
      </w:r>
    </w:p>
    <w:p w:rsidR="00E86B8F" w:rsidRDefault="00E86B8F" w:rsidP="009F1807">
      <w:pPr>
        <w:jc w:val="both"/>
        <w:rPr>
          <w:rFonts w:ascii="Arial" w:eastAsia="Calibri" w:hAnsi="Arial" w:cs="Arial"/>
        </w:rPr>
      </w:pPr>
    </w:p>
    <w:p w:rsidR="00E63A36" w:rsidRDefault="00E63A36" w:rsidP="00E63A36">
      <w:pPr>
        <w:pStyle w:val="Texto"/>
        <w:spacing w:after="0" w:line="276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Sección</w:t>
      </w:r>
      <w:r w:rsidR="00130E64">
        <w:rPr>
          <w:b/>
          <w:sz w:val="22"/>
          <w:szCs w:val="22"/>
        </w:rPr>
        <w:t xml:space="preserve"> Segunda</w:t>
      </w:r>
      <w:r w:rsidRPr="00836F3D">
        <w:rPr>
          <w:b/>
          <w:sz w:val="22"/>
          <w:szCs w:val="22"/>
        </w:rPr>
        <w:t xml:space="preserve"> </w:t>
      </w:r>
    </w:p>
    <w:p w:rsidR="00E63A36" w:rsidRPr="00836F3D" w:rsidRDefault="00E63A36" w:rsidP="00E63A36">
      <w:pPr>
        <w:pStyle w:val="Texto"/>
        <w:spacing w:after="0" w:line="276" w:lineRule="auto"/>
        <w:ind w:firstLine="0"/>
        <w:jc w:val="center"/>
        <w:rPr>
          <w:sz w:val="22"/>
          <w:szCs w:val="22"/>
        </w:rPr>
      </w:pPr>
      <w:r w:rsidRPr="00836F3D">
        <w:rPr>
          <w:b/>
          <w:sz w:val="22"/>
          <w:szCs w:val="22"/>
        </w:rPr>
        <w:t>De las disposiciones finales</w:t>
      </w:r>
    </w:p>
    <w:p w:rsidR="00E63A36" w:rsidRPr="00836F3D" w:rsidRDefault="00E63A36" w:rsidP="00E63A36">
      <w:pPr>
        <w:pStyle w:val="Texto"/>
        <w:spacing w:after="0" w:line="276" w:lineRule="auto"/>
        <w:ind w:firstLine="0"/>
        <w:jc w:val="center"/>
        <w:rPr>
          <w:sz w:val="22"/>
          <w:szCs w:val="22"/>
        </w:rPr>
      </w:pPr>
    </w:p>
    <w:p w:rsidR="00E63A36" w:rsidRPr="00836F3D" w:rsidRDefault="00005A96" w:rsidP="00E63A3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Trigésimo</w:t>
      </w:r>
      <w:r w:rsidR="00B7761D">
        <w:rPr>
          <w:rFonts w:ascii="Arial" w:hAnsi="Arial" w:cs="Arial"/>
          <w:b/>
        </w:rPr>
        <w:t xml:space="preserve"> Séptimo.</w:t>
      </w:r>
      <w:r w:rsidR="00E63A36" w:rsidRPr="00836F3D">
        <w:rPr>
          <w:rFonts w:ascii="Arial" w:hAnsi="Arial" w:cs="Arial"/>
          <w:b/>
        </w:rPr>
        <w:t xml:space="preserve"> </w:t>
      </w:r>
      <w:r w:rsidR="00E63A36" w:rsidRPr="00836F3D">
        <w:rPr>
          <w:rFonts w:ascii="Arial" w:hAnsi="Arial" w:cs="Arial"/>
        </w:rPr>
        <w:t xml:space="preserve">Los presentes Lineamientos podrán ser modificados por el Comité de </w:t>
      </w:r>
      <w:r w:rsidR="00FB7E6B">
        <w:rPr>
          <w:rFonts w:ascii="Arial" w:hAnsi="Arial" w:cs="Arial"/>
        </w:rPr>
        <w:t xml:space="preserve">Participación Ciudadana Municipal </w:t>
      </w:r>
      <w:r w:rsidR="00E63A36" w:rsidRPr="00836F3D">
        <w:rPr>
          <w:rFonts w:ascii="Arial" w:hAnsi="Arial" w:cs="Arial"/>
        </w:rPr>
        <w:t>y serán publicados en la Gaceta Municipal.</w:t>
      </w:r>
    </w:p>
    <w:p w:rsidR="00E63A36" w:rsidRPr="00836F3D" w:rsidRDefault="00005A96" w:rsidP="00E63A3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Trigésimo Octavo. </w:t>
      </w:r>
      <w:r w:rsidR="00E63A36" w:rsidRPr="00836F3D">
        <w:rPr>
          <w:rFonts w:ascii="Arial" w:hAnsi="Arial" w:cs="Arial"/>
        </w:rPr>
        <w:t xml:space="preserve">Los casos no previstos por los presentes Lineamientos serán resueltos por el Comité </w:t>
      </w:r>
      <w:r w:rsidR="00FB7E6B">
        <w:rPr>
          <w:rFonts w:ascii="Arial" w:hAnsi="Arial" w:cs="Arial"/>
        </w:rPr>
        <w:t>de Participación Ciudadana Municipal</w:t>
      </w:r>
      <w:r w:rsidR="00E63A36" w:rsidRPr="00836F3D">
        <w:rPr>
          <w:rFonts w:ascii="Arial" w:hAnsi="Arial" w:cs="Arial"/>
        </w:rPr>
        <w:t xml:space="preserve">, dando cuenta en los asuntos generales de la sesión ordinaria siguiente </w:t>
      </w:r>
      <w:r w:rsidR="00FB7E6B">
        <w:rPr>
          <w:rFonts w:ascii="Arial" w:hAnsi="Arial" w:cs="Arial"/>
        </w:rPr>
        <w:t>d</w:t>
      </w:r>
      <w:r w:rsidR="00E63A36" w:rsidRPr="00836F3D">
        <w:rPr>
          <w:rFonts w:ascii="Arial" w:hAnsi="Arial" w:cs="Arial"/>
        </w:rPr>
        <w:t xml:space="preserve">el calendario aprobado. </w:t>
      </w:r>
    </w:p>
    <w:p w:rsidR="00E63A36" w:rsidRPr="009E1727" w:rsidRDefault="00005A96" w:rsidP="00E63A3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Trigésimo Noveno</w:t>
      </w:r>
      <w:r w:rsidR="00E63A36" w:rsidRPr="00836F3D">
        <w:rPr>
          <w:rFonts w:ascii="Arial" w:hAnsi="Arial" w:cs="Arial"/>
          <w:b/>
        </w:rPr>
        <w:t xml:space="preserve">. </w:t>
      </w:r>
      <w:r w:rsidR="00E63A36" w:rsidRPr="00836F3D">
        <w:rPr>
          <w:rFonts w:ascii="Arial" w:hAnsi="Arial" w:cs="Arial"/>
        </w:rPr>
        <w:t xml:space="preserve">El Comité para mejor desempeño de sus funciones, podrá asesorarse del Sistema Estatal Anticorrupción, a fin de allegarse de información necesaria sobre la materia de los asuntos que se traten al seno </w:t>
      </w:r>
      <w:proofErr w:type="gramStart"/>
      <w:r w:rsidR="00E63A36" w:rsidRPr="00836F3D">
        <w:rPr>
          <w:rFonts w:ascii="Arial" w:hAnsi="Arial" w:cs="Arial"/>
        </w:rPr>
        <w:t>del mismo</w:t>
      </w:r>
      <w:proofErr w:type="gramEnd"/>
      <w:r w:rsidR="00E63A36" w:rsidRPr="00836F3D">
        <w:rPr>
          <w:rFonts w:ascii="Arial" w:hAnsi="Arial" w:cs="Arial"/>
        </w:rPr>
        <w:t>.</w:t>
      </w:r>
    </w:p>
    <w:p w:rsidR="00E63A36" w:rsidRPr="00C96C01" w:rsidRDefault="00E63A36" w:rsidP="00E63A36">
      <w:pPr>
        <w:spacing w:line="276" w:lineRule="auto"/>
        <w:ind w:left="120"/>
        <w:jc w:val="center"/>
        <w:rPr>
          <w:rFonts w:ascii="Arial" w:hAnsi="Arial" w:cs="Arial"/>
          <w:b/>
        </w:rPr>
      </w:pPr>
      <w:r w:rsidRPr="00C96C01">
        <w:rPr>
          <w:rFonts w:ascii="Arial" w:hAnsi="Arial" w:cs="Arial"/>
          <w:b/>
        </w:rPr>
        <w:t>Transitorios</w:t>
      </w:r>
    </w:p>
    <w:p w:rsidR="00E63A36" w:rsidRPr="00836F3D" w:rsidRDefault="00E63A36" w:rsidP="00E63A36">
      <w:pPr>
        <w:spacing w:line="276" w:lineRule="auto"/>
        <w:jc w:val="both"/>
        <w:rPr>
          <w:rFonts w:ascii="Arial" w:hAnsi="Arial" w:cs="Arial"/>
        </w:rPr>
      </w:pPr>
      <w:r w:rsidRPr="00297F69">
        <w:rPr>
          <w:rFonts w:ascii="Arial" w:hAnsi="Arial" w:cs="Arial"/>
          <w:b/>
        </w:rPr>
        <w:t>Primero.</w:t>
      </w:r>
      <w:r w:rsidRPr="00836F3D">
        <w:rPr>
          <w:rFonts w:ascii="Arial" w:hAnsi="Arial" w:cs="Arial"/>
        </w:rPr>
        <w:t xml:space="preserve"> Publíquense los presentes Lineamientos en el Periódico Oficial “Gaceta Municipal”.  </w:t>
      </w:r>
    </w:p>
    <w:p w:rsidR="00E63A36" w:rsidRPr="00836F3D" w:rsidRDefault="00E63A36" w:rsidP="00E63A36">
      <w:pPr>
        <w:spacing w:line="276" w:lineRule="auto"/>
        <w:jc w:val="both"/>
        <w:rPr>
          <w:rFonts w:ascii="Arial" w:hAnsi="Arial" w:cs="Arial"/>
        </w:rPr>
      </w:pPr>
      <w:r w:rsidRPr="00297F69">
        <w:rPr>
          <w:rFonts w:ascii="Arial" w:hAnsi="Arial" w:cs="Arial"/>
          <w:b/>
        </w:rPr>
        <w:t>Segundo</w:t>
      </w:r>
      <w:r w:rsidRPr="00836F3D">
        <w:rPr>
          <w:rFonts w:ascii="Arial" w:hAnsi="Arial" w:cs="Arial"/>
        </w:rPr>
        <w:t>. Los presentes Lineamientos entrarán en vigor al día hábil siguiente de su publicación.</w:t>
      </w:r>
    </w:p>
    <w:p w:rsidR="00E63A36" w:rsidRPr="00DF4F8D" w:rsidRDefault="00E63A36" w:rsidP="009F1807">
      <w:pPr>
        <w:jc w:val="both"/>
        <w:rPr>
          <w:rFonts w:ascii="Arial" w:eastAsia="Calibri" w:hAnsi="Arial" w:cs="Arial"/>
        </w:rPr>
      </w:pPr>
    </w:p>
    <w:p w:rsidR="0072107B" w:rsidRPr="00DF4F8D" w:rsidRDefault="00805353" w:rsidP="00E86E92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</w:rPr>
        <w:t xml:space="preserve"> </w:t>
      </w:r>
    </w:p>
    <w:p w:rsidR="00527DA0" w:rsidRPr="00DF4F8D" w:rsidRDefault="00396883" w:rsidP="00527DA0">
      <w:pPr>
        <w:jc w:val="both"/>
        <w:rPr>
          <w:rFonts w:ascii="Arial" w:eastAsia="Calibri" w:hAnsi="Arial" w:cs="Arial"/>
        </w:rPr>
      </w:pPr>
      <w:r w:rsidRPr="00DF4F8D">
        <w:rPr>
          <w:rFonts w:ascii="Arial" w:eastAsia="Calibri" w:hAnsi="Arial" w:cs="Arial"/>
        </w:rPr>
        <w:t xml:space="preserve"> </w:t>
      </w:r>
      <w:r w:rsidR="0087119C" w:rsidRPr="00DF4F8D">
        <w:rPr>
          <w:rFonts w:ascii="Arial" w:eastAsia="Calibri" w:hAnsi="Arial" w:cs="Arial"/>
        </w:rPr>
        <w:t xml:space="preserve">  </w:t>
      </w:r>
      <w:r w:rsidR="00C9354F" w:rsidRPr="00DF4F8D">
        <w:rPr>
          <w:rFonts w:ascii="Arial" w:eastAsia="Calibri" w:hAnsi="Arial" w:cs="Arial"/>
        </w:rPr>
        <w:t xml:space="preserve"> </w:t>
      </w:r>
      <w:r w:rsidR="00902534" w:rsidRPr="00DF4F8D">
        <w:rPr>
          <w:rFonts w:ascii="Arial" w:eastAsia="Calibri" w:hAnsi="Arial" w:cs="Arial"/>
        </w:rPr>
        <w:t xml:space="preserve"> </w:t>
      </w:r>
      <w:r w:rsidR="009A579D" w:rsidRPr="00DF4F8D">
        <w:rPr>
          <w:rFonts w:ascii="Arial" w:eastAsia="Calibri" w:hAnsi="Arial" w:cs="Arial"/>
        </w:rPr>
        <w:t xml:space="preserve">  </w:t>
      </w:r>
      <w:r w:rsidR="008B2C89" w:rsidRPr="00DF4F8D">
        <w:rPr>
          <w:rFonts w:ascii="Arial" w:eastAsia="Calibri" w:hAnsi="Arial" w:cs="Arial"/>
        </w:rPr>
        <w:t xml:space="preserve"> </w:t>
      </w:r>
      <w:r w:rsidR="00FA2101" w:rsidRPr="00DF4F8D">
        <w:rPr>
          <w:rFonts w:ascii="Arial" w:eastAsia="Calibri" w:hAnsi="Arial" w:cs="Arial"/>
        </w:rPr>
        <w:t xml:space="preserve">   </w:t>
      </w:r>
      <w:r w:rsidR="00527DA0" w:rsidRPr="00DF4F8D">
        <w:rPr>
          <w:rFonts w:ascii="Arial" w:eastAsia="Calibri" w:hAnsi="Arial" w:cs="Arial"/>
        </w:rPr>
        <w:t xml:space="preserve"> </w:t>
      </w:r>
    </w:p>
    <w:p w:rsidR="00527DA0" w:rsidRPr="00DF4F8D" w:rsidRDefault="00527DA0" w:rsidP="00527DA0">
      <w:pPr>
        <w:jc w:val="both"/>
        <w:rPr>
          <w:rFonts w:ascii="Arial" w:eastAsia="Calibri" w:hAnsi="Arial" w:cs="Arial"/>
        </w:rPr>
      </w:pPr>
    </w:p>
    <w:p w:rsidR="00527DA0" w:rsidRPr="00DF4F8D" w:rsidRDefault="00527DA0" w:rsidP="00527DA0">
      <w:pPr>
        <w:jc w:val="center"/>
        <w:rPr>
          <w:rFonts w:ascii="Arial" w:eastAsia="Calibri" w:hAnsi="Arial" w:cs="Arial"/>
          <w:b/>
        </w:rPr>
      </w:pPr>
    </w:p>
    <w:p w:rsidR="00527DA0" w:rsidRPr="00DF4F8D" w:rsidRDefault="00527DA0" w:rsidP="00527DA0">
      <w:pPr>
        <w:jc w:val="center"/>
        <w:rPr>
          <w:rFonts w:ascii="Arial" w:eastAsia="Calibri" w:hAnsi="Arial" w:cs="Arial"/>
          <w:b/>
        </w:rPr>
      </w:pPr>
    </w:p>
    <w:p w:rsidR="00527DA0" w:rsidRPr="00DF4F8D" w:rsidRDefault="00527DA0" w:rsidP="00DF4F8D">
      <w:pPr>
        <w:rPr>
          <w:rFonts w:ascii="Arial" w:hAnsi="Arial" w:cs="Arial"/>
          <w:b/>
          <w:lang w:val="es-ES"/>
        </w:rPr>
      </w:pPr>
    </w:p>
    <w:sectPr w:rsidR="00527DA0" w:rsidRPr="00DF4F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40B" w:rsidRDefault="00F8640B" w:rsidP="006F3901">
      <w:pPr>
        <w:spacing w:after="0" w:line="240" w:lineRule="auto"/>
      </w:pPr>
      <w:r>
        <w:separator/>
      </w:r>
    </w:p>
  </w:endnote>
  <w:endnote w:type="continuationSeparator" w:id="0">
    <w:p w:rsidR="00F8640B" w:rsidRDefault="00F8640B" w:rsidP="006F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40B" w:rsidRDefault="00F8640B" w:rsidP="006F3901">
      <w:pPr>
        <w:spacing w:after="0" w:line="240" w:lineRule="auto"/>
      </w:pPr>
      <w:r>
        <w:separator/>
      </w:r>
    </w:p>
  </w:footnote>
  <w:footnote w:type="continuationSeparator" w:id="0">
    <w:p w:rsidR="00F8640B" w:rsidRDefault="00F8640B" w:rsidP="006F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901" w:rsidRDefault="00F8640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35923" o:spid="_x0000_s2049" type="#_x0000_t136" style="position:absolute;margin-left:0;margin-top:0;width:472.4pt;height:177.15pt;rotation:315;z-index:-251658752;mso-position-horizontal:center;mso-position-horizontal-relative:margin;mso-position-vertical:center;mso-position-vertical-relative:margin" o:allowincell="f" fillcolor="#f7caac" stroked="f">
          <v:fill opacity=".5"/>
          <v:textpath style="font-family:&quot;Calibri&quot;;font-size:1pt" string="EJEMP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DE9"/>
    <w:multiLevelType w:val="hybridMultilevel"/>
    <w:tmpl w:val="FE56AFEC"/>
    <w:lvl w:ilvl="0" w:tplc="71704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3516"/>
    <w:multiLevelType w:val="hybridMultilevel"/>
    <w:tmpl w:val="D1FE74E0"/>
    <w:lvl w:ilvl="0" w:tplc="72582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7A81"/>
    <w:multiLevelType w:val="hybridMultilevel"/>
    <w:tmpl w:val="8E1A137E"/>
    <w:lvl w:ilvl="0" w:tplc="71704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42BF"/>
    <w:multiLevelType w:val="hybridMultilevel"/>
    <w:tmpl w:val="F0FEC7A6"/>
    <w:lvl w:ilvl="0" w:tplc="E5F6D2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0457"/>
    <w:multiLevelType w:val="hybridMultilevel"/>
    <w:tmpl w:val="1A20BAC6"/>
    <w:lvl w:ilvl="0" w:tplc="71704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46BC"/>
    <w:multiLevelType w:val="hybridMultilevel"/>
    <w:tmpl w:val="57D8937A"/>
    <w:lvl w:ilvl="0" w:tplc="25CA13BE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E1160"/>
    <w:multiLevelType w:val="hybridMultilevel"/>
    <w:tmpl w:val="AE161706"/>
    <w:lvl w:ilvl="0" w:tplc="948E85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C56F9"/>
    <w:multiLevelType w:val="hybridMultilevel"/>
    <w:tmpl w:val="5D26F6D8"/>
    <w:lvl w:ilvl="0" w:tplc="588C7C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01638"/>
    <w:multiLevelType w:val="hybridMultilevel"/>
    <w:tmpl w:val="9DBE2A10"/>
    <w:lvl w:ilvl="0" w:tplc="C4DCB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E19B4"/>
    <w:multiLevelType w:val="hybridMultilevel"/>
    <w:tmpl w:val="134A4E40"/>
    <w:lvl w:ilvl="0" w:tplc="85DE29C2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46"/>
    <w:rsid w:val="00001D13"/>
    <w:rsid w:val="00005A96"/>
    <w:rsid w:val="00010F19"/>
    <w:rsid w:val="00050360"/>
    <w:rsid w:val="00067D41"/>
    <w:rsid w:val="000B50F7"/>
    <w:rsid w:val="000C415A"/>
    <w:rsid w:val="000E646F"/>
    <w:rsid w:val="00123F9D"/>
    <w:rsid w:val="00130E64"/>
    <w:rsid w:val="00166E90"/>
    <w:rsid w:val="00187DF4"/>
    <w:rsid w:val="00192264"/>
    <w:rsid w:val="00221D0D"/>
    <w:rsid w:val="002959A2"/>
    <w:rsid w:val="002C459B"/>
    <w:rsid w:val="002C7A3B"/>
    <w:rsid w:val="002E7E1F"/>
    <w:rsid w:val="00310065"/>
    <w:rsid w:val="0031709A"/>
    <w:rsid w:val="003214DC"/>
    <w:rsid w:val="0032708B"/>
    <w:rsid w:val="0033736A"/>
    <w:rsid w:val="003605A9"/>
    <w:rsid w:val="00361622"/>
    <w:rsid w:val="00396883"/>
    <w:rsid w:val="003C287D"/>
    <w:rsid w:val="00477255"/>
    <w:rsid w:val="004F4246"/>
    <w:rsid w:val="00527DA0"/>
    <w:rsid w:val="005E6E7C"/>
    <w:rsid w:val="005F42F4"/>
    <w:rsid w:val="00600FC0"/>
    <w:rsid w:val="00601F7A"/>
    <w:rsid w:val="00616F2E"/>
    <w:rsid w:val="00655C27"/>
    <w:rsid w:val="0066055C"/>
    <w:rsid w:val="00696CFF"/>
    <w:rsid w:val="006A7135"/>
    <w:rsid w:val="006F3901"/>
    <w:rsid w:val="0072107B"/>
    <w:rsid w:val="007C3D50"/>
    <w:rsid w:val="007C72FD"/>
    <w:rsid w:val="007D5CD1"/>
    <w:rsid w:val="00805353"/>
    <w:rsid w:val="00827780"/>
    <w:rsid w:val="0087119C"/>
    <w:rsid w:val="008B2C89"/>
    <w:rsid w:val="008B71B8"/>
    <w:rsid w:val="008C583D"/>
    <w:rsid w:val="008D27C1"/>
    <w:rsid w:val="00902534"/>
    <w:rsid w:val="0093606E"/>
    <w:rsid w:val="009A579D"/>
    <w:rsid w:val="009B6067"/>
    <w:rsid w:val="009C7B28"/>
    <w:rsid w:val="009E1014"/>
    <w:rsid w:val="009F1807"/>
    <w:rsid w:val="00A64E10"/>
    <w:rsid w:val="00A65643"/>
    <w:rsid w:val="00A849B8"/>
    <w:rsid w:val="00A91F05"/>
    <w:rsid w:val="00AD02F2"/>
    <w:rsid w:val="00AF7BAD"/>
    <w:rsid w:val="00B311CC"/>
    <w:rsid w:val="00B40281"/>
    <w:rsid w:val="00B7761D"/>
    <w:rsid w:val="00B85DD2"/>
    <w:rsid w:val="00B861A5"/>
    <w:rsid w:val="00BA4B64"/>
    <w:rsid w:val="00C802E8"/>
    <w:rsid w:val="00C86C44"/>
    <w:rsid w:val="00C9354F"/>
    <w:rsid w:val="00CC7176"/>
    <w:rsid w:val="00CF1847"/>
    <w:rsid w:val="00D03386"/>
    <w:rsid w:val="00D21F46"/>
    <w:rsid w:val="00D6003D"/>
    <w:rsid w:val="00D86FA6"/>
    <w:rsid w:val="00DF4F8D"/>
    <w:rsid w:val="00E07B87"/>
    <w:rsid w:val="00E16CF6"/>
    <w:rsid w:val="00E43781"/>
    <w:rsid w:val="00E63A36"/>
    <w:rsid w:val="00E76259"/>
    <w:rsid w:val="00E86B8F"/>
    <w:rsid w:val="00E86E92"/>
    <w:rsid w:val="00E90503"/>
    <w:rsid w:val="00E9659E"/>
    <w:rsid w:val="00EB7066"/>
    <w:rsid w:val="00EC55D8"/>
    <w:rsid w:val="00F11AA8"/>
    <w:rsid w:val="00F16738"/>
    <w:rsid w:val="00F245BD"/>
    <w:rsid w:val="00F821C9"/>
    <w:rsid w:val="00F8640B"/>
    <w:rsid w:val="00FA2101"/>
    <w:rsid w:val="00FB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07F091-75D4-49C6-96DE-6FE1B69A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B87"/>
    <w:pPr>
      <w:ind w:left="720"/>
      <w:contextualSpacing/>
    </w:pPr>
  </w:style>
  <w:style w:type="character" w:customStyle="1" w:styleId="highlight">
    <w:name w:val="highlight"/>
    <w:basedOn w:val="Fuentedeprrafopredeter"/>
    <w:rsid w:val="00F16738"/>
  </w:style>
  <w:style w:type="paragraph" w:customStyle="1" w:styleId="Texto">
    <w:name w:val="Texto"/>
    <w:basedOn w:val="Normal"/>
    <w:rsid w:val="00A64E10"/>
    <w:pPr>
      <w:suppressAutoHyphens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A9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F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901"/>
  </w:style>
  <w:style w:type="paragraph" w:styleId="Piedepgina">
    <w:name w:val="footer"/>
    <w:basedOn w:val="Normal"/>
    <w:link w:val="PiedepginaCar"/>
    <w:uiPriority w:val="99"/>
    <w:unhideWhenUsed/>
    <w:rsid w:val="006F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901"/>
  </w:style>
  <w:style w:type="paragraph" w:styleId="Revisin">
    <w:name w:val="Revision"/>
    <w:hidden/>
    <w:uiPriority w:val="99"/>
    <w:semiHidden/>
    <w:rsid w:val="00001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1970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Antonio Torres Granados</dc:creator>
  <cp:keywords/>
  <dc:description/>
  <cp:lastModifiedBy>Ivan Moreno</cp:lastModifiedBy>
  <cp:revision>3</cp:revision>
  <cp:lastPrinted>2019-03-14T19:21:00Z</cp:lastPrinted>
  <dcterms:created xsi:type="dcterms:W3CDTF">2019-04-22T18:28:00Z</dcterms:created>
  <dcterms:modified xsi:type="dcterms:W3CDTF">2019-04-22T19:04:00Z</dcterms:modified>
</cp:coreProperties>
</file>